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4FA" w:rsidRPr="007074FA" w:rsidRDefault="007074FA" w:rsidP="004C5B76">
      <w:pPr>
        <w:jc w:val="center"/>
        <w:rPr>
          <w:b/>
          <w:sz w:val="28"/>
          <w:szCs w:val="28"/>
        </w:rPr>
      </w:pPr>
      <w:r w:rsidRPr="007074FA">
        <w:rPr>
          <w:b/>
          <w:sz w:val="28"/>
          <w:szCs w:val="28"/>
        </w:rPr>
        <w:t>ПЛАН</w:t>
      </w:r>
    </w:p>
    <w:p w:rsidR="004C5B76" w:rsidRPr="00E10FF5" w:rsidRDefault="004C5B76" w:rsidP="009E4A29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bookmarkStart w:id="0" w:name="_GoBack"/>
      <w:r w:rsidRPr="00E10FF5">
        <w:rPr>
          <w:b/>
          <w:bCs/>
          <w:sz w:val="28"/>
          <w:szCs w:val="28"/>
        </w:rPr>
        <w:t>комиссии по соблюдению требований к служебному поведению</w:t>
      </w:r>
      <w:bookmarkEnd w:id="0"/>
      <w:r w:rsidRPr="00E10FF5">
        <w:rPr>
          <w:b/>
          <w:bCs/>
          <w:sz w:val="28"/>
          <w:szCs w:val="28"/>
        </w:rPr>
        <w:t xml:space="preserve"> </w:t>
      </w:r>
    </w:p>
    <w:p w:rsidR="004C5B76" w:rsidRDefault="004C5B76" w:rsidP="009E4A29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  <w:r w:rsidRPr="00E10FF5">
        <w:rPr>
          <w:b/>
          <w:bCs/>
          <w:sz w:val="28"/>
          <w:szCs w:val="28"/>
        </w:rPr>
        <w:t>работников и урегулированию конфликта интересов</w:t>
      </w:r>
      <w:r>
        <w:rPr>
          <w:b/>
          <w:bCs/>
          <w:sz w:val="28"/>
          <w:szCs w:val="28"/>
        </w:rPr>
        <w:t>.</w:t>
      </w:r>
    </w:p>
    <w:p w:rsidR="00284C7B" w:rsidRDefault="00284C7B" w:rsidP="004C5B76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6"/>
        <w:gridCol w:w="2660"/>
        <w:gridCol w:w="2537"/>
        <w:gridCol w:w="93"/>
        <w:gridCol w:w="1860"/>
        <w:gridCol w:w="1906"/>
      </w:tblGrid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№</w:t>
            </w:r>
          </w:p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п/п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Мероприятия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Цель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Срок исполнения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Ответственный</w:t>
            </w: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1. Организационная работа</w:t>
            </w: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Анализ изменений в федеральном законодательстве и законодательстве </w:t>
            </w:r>
            <w:r>
              <w:t>Российской Федерации</w:t>
            </w:r>
            <w:r w:rsidRPr="00E65C7F">
              <w:t xml:space="preserve"> по вопросам соблюдения требований к служебному поведению гражданских служащих и урегулированию конфликта интересов и противодействия коррупции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Правовое обеспечение деятельности комиссии по соблюдению требований к служебному поведению и урегулированию конфликта интересов </w:t>
            </w:r>
            <w:r w:rsidR="009E4A29">
              <w:t>работников учреждения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 мере внесения изменений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1.2.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Изучение методических рекомендаций и правоприменительной практики по вопросам деятельности комиссий по вопросам соблюдения требований к служебному поведению </w:t>
            </w:r>
            <w:r>
              <w:t>работников</w:t>
            </w:r>
            <w:r w:rsidRPr="00E65C7F">
              <w:t xml:space="preserve"> и урегулированию конфликта интересов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 мере поступления материалов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1.3.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Рассмотрение предложений по обеспечению эффективности и совершенствованию деятельности Комиссии и включение их в план работы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Повышение эффективности деятельности Комиссии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 мере поступления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1.4.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Внесение изменений в Положение о Комиссии в соответствии с изменениями в законодательстве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Март</w:t>
            </w:r>
          </w:p>
          <w:p w:rsidR="00284C7B" w:rsidRPr="00E65C7F" w:rsidRDefault="00284C7B" w:rsidP="00284C7B">
            <w:pPr>
              <w:jc w:val="center"/>
            </w:pPr>
            <w:r w:rsidRPr="00E65C7F">
              <w:t>и далее по мере внесения изменений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>Заместитель председателя комиссии</w:t>
            </w: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lastRenderedPageBreak/>
              <w:t>1.5.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Подведение итогов работы Комиссии за 1-е полугодие 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Совершенствование организации деятельности Комиссии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август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1.6.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Подведение итогов работы Комиссии за 2-е полугодие и планирование работы комиссии на </w:t>
            </w:r>
            <w:r>
              <w:t>последующий год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декабрь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  <w:r>
              <w:t xml:space="preserve"> </w:t>
            </w: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 xml:space="preserve">2. Внедрение механизмов контроля соблюдения </w:t>
            </w:r>
            <w:r>
              <w:rPr>
                <w:b/>
                <w:bCs/>
              </w:rPr>
              <w:t>работников учреждения</w:t>
            </w:r>
          </w:p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>требований к служебному поведению, запретов, ограничений</w:t>
            </w:r>
          </w:p>
        </w:tc>
      </w:tr>
      <w:tr w:rsidR="00284C7B" w:rsidRPr="00E65C7F" w:rsidTr="009E4A2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2.1.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9E4A29" w:rsidP="009E4A29">
            <w:r w:rsidRPr="009E4A29">
              <w:rPr>
                <w:bCs/>
              </w:rPr>
              <w:t>Внедрение механизмов контроля</w:t>
            </w:r>
            <w:r w:rsidRPr="009E4A29">
              <w:rPr>
                <w:b/>
                <w:bCs/>
              </w:rPr>
              <w:t xml:space="preserve"> </w:t>
            </w:r>
            <w:r w:rsidRPr="009E4A29">
              <w:t>несоблюдении работников муниципального бюджетного учреждения культуры «Дом культуры села Витязево» к служебному поведению и (или) требований по урегулированию конфликта интересов;</w:t>
            </w:r>
          </w:p>
        </w:tc>
        <w:tc>
          <w:tcPr>
            <w:tcW w:w="2630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9E4A29" w:rsidP="009E4A29">
            <w:r w:rsidRPr="00E65C7F">
              <w:t xml:space="preserve">Снижение уровня коррупции </w:t>
            </w:r>
            <w:r w:rsidRPr="009E4A29">
              <w:t>и</w:t>
            </w:r>
            <w:r w:rsidRPr="00E65C7F">
              <w:t xml:space="preserve"> профилактика коррупционных проявлений</w:t>
            </w:r>
          </w:p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9E4A29" w:rsidP="00284C7B">
            <w:pPr>
              <w:jc w:val="center"/>
            </w:pPr>
            <w:r w:rsidRPr="00E65C7F">
              <w:t>По мере поступления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A29" w:rsidRPr="00E65C7F" w:rsidRDefault="009E4A29" w:rsidP="009E4A29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9E4A29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2.2.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9E4A29" w:rsidP="00284C7B">
            <w:r w:rsidRPr="009E4A29">
              <w:t>Контроль по факту получения информации о наличии у работников муниципального бюджетного учреждения культуры «Дом культуры села Витязево» личной заинтересованности, которая может привести к конфликту интересов;</w:t>
            </w:r>
          </w:p>
        </w:tc>
        <w:tc>
          <w:tcPr>
            <w:tcW w:w="2630" w:type="dxa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8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9E4A29" w:rsidP="00284C7B">
            <w:pPr>
              <w:jc w:val="center"/>
            </w:pPr>
            <w:r w:rsidRPr="00E65C7F">
              <w:t>По мере поступления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9E4A29" w:rsidRPr="00E65C7F" w:rsidRDefault="009E4A29" w:rsidP="009E4A29">
            <w:pPr>
              <w:jc w:val="center"/>
            </w:pPr>
            <w:r w:rsidRPr="00E65C7F">
              <w:t>Председатель 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t xml:space="preserve">3. Работа по антикоррупционному просвещению </w:t>
            </w:r>
            <w:r>
              <w:rPr>
                <w:b/>
                <w:bCs/>
              </w:rPr>
              <w:t>работников учреждения</w:t>
            </w:r>
          </w:p>
        </w:tc>
      </w:tr>
      <w:tr w:rsidR="00284C7B" w:rsidRPr="00E65C7F" w:rsidTr="00284C7B">
        <w:trPr>
          <w:trHeight w:val="1710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3.1.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284C7B" w:rsidP="00284C7B">
            <w:r w:rsidRPr="00E65C7F">
              <w:t xml:space="preserve">Методическое обеспечение </w:t>
            </w:r>
            <w:r>
              <w:t>работников учреждения</w:t>
            </w:r>
            <w:r w:rsidRPr="00E65C7F">
              <w:t xml:space="preserve"> по ключевым вопросам противодействия коррупции</w:t>
            </w:r>
          </w:p>
        </w:tc>
        <w:tc>
          <w:tcPr>
            <w:tcW w:w="253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>Профилактика коррупционных проявлений, исключение условий для появления таковых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Постоянно по мере обновления нормативной базы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 xml:space="preserve">Председатель </w:t>
            </w:r>
            <w:r w:rsidRPr="00E65C7F">
              <w:t>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rPr>
          <w:trHeight w:val="1710"/>
        </w:trPr>
        <w:tc>
          <w:tcPr>
            <w:tcW w:w="56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284C7B" w:rsidP="00284C7B">
            <w:pPr>
              <w:jc w:val="center"/>
            </w:pPr>
            <w:r>
              <w:t>3.2.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4C7B" w:rsidRPr="00E65C7F" w:rsidRDefault="00284C7B" w:rsidP="00284C7B">
            <w:r w:rsidRPr="00E65C7F">
              <w:t>Проведение разъяснительной работы по исполнению требований антикоррупционного законодательства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284C7B" w:rsidRPr="00E65C7F" w:rsidRDefault="00284C7B" w:rsidP="00284C7B"/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Постоянно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>
              <w:t xml:space="preserve">Председатель </w:t>
            </w:r>
            <w:r w:rsidRPr="00E65C7F">
              <w:t>комиссии</w:t>
            </w:r>
          </w:p>
          <w:p w:rsidR="00284C7B" w:rsidRPr="00E65C7F" w:rsidRDefault="00284C7B" w:rsidP="00284C7B">
            <w:pPr>
              <w:jc w:val="center"/>
            </w:pPr>
          </w:p>
        </w:tc>
      </w:tr>
      <w:tr w:rsidR="00284C7B" w:rsidRPr="00E65C7F" w:rsidTr="00284C7B">
        <w:tc>
          <w:tcPr>
            <w:tcW w:w="9622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rPr>
                <w:b/>
                <w:bCs/>
              </w:rPr>
              <w:lastRenderedPageBreak/>
              <w:t>4. Информирование о работе комиссии</w:t>
            </w:r>
          </w:p>
        </w:tc>
      </w:tr>
      <w:tr w:rsidR="00284C7B" w:rsidRPr="00E65C7F" w:rsidTr="00284C7B">
        <w:tc>
          <w:tcPr>
            <w:tcW w:w="5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4.1.</w:t>
            </w:r>
          </w:p>
        </w:tc>
        <w:tc>
          <w:tcPr>
            <w:tcW w:w="2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r w:rsidRPr="00E65C7F">
              <w:t xml:space="preserve">Размещение на официальном сайте </w:t>
            </w:r>
            <w:r>
              <w:t>МБУК «ДК с. Витязево»</w:t>
            </w:r>
            <w:r w:rsidRPr="00E65C7F">
              <w:t xml:space="preserve"> информации о деятельности комиссии, в том числе, отчетной</w:t>
            </w:r>
          </w:p>
        </w:tc>
        <w:tc>
          <w:tcPr>
            <w:tcW w:w="253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Обеспечение прозрачности деятельности</w:t>
            </w:r>
          </w:p>
        </w:tc>
        <w:tc>
          <w:tcPr>
            <w:tcW w:w="19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284C7B" w:rsidRPr="00E65C7F" w:rsidRDefault="00284C7B" w:rsidP="00284C7B">
            <w:pPr>
              <w:jc w:val="center"/>
            </w:pPr>
            <w:r w:rsidRPr="00E65C7F">
              <w:t>Постоянно</w:t>
            </w:r>
          </w:p>
        </w:tc>
        <w:tc>
          <w:tcPr>
            <w:tcW w:w="19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284C7B" w:rsidRPr="00E65C7F" w:rsidRDefault="00284C7B" w:rsidP="00284C7B">
            <w:pPr>
              <w:jc w:val="center"/>
            </w:pPr>
            <w:r>
              <w:t>Заместитель председателя комиссии</w:t>
            </w:r>
          </w:p>
        </w:tc>
      </w:tr>
    </w:tbl>
    <w:p w:rsidR="00284C7B" w:rsidRDefault="00284C7B" w:rsidP="004C5B76">
      <w:pPr>
        <w:shd w:val="clear" w:color="auto" w:fill="FFFFFF"/>
        <w:ind w:right="459"/>
        <w:jc w:val="center"/>
        <w:rPr>
          <w:b/>
          <w:bCs/>
          <w:sz w:val="28"/>
          <w:szCs w:val="28"/>
        </w:rPr>
      </w:pPr>
    </w:p>
    <w:p w:rsidR="007074FA" w:rsidRDefault="007074FA" w:rsidP="00082BC3">
      <w:pPr>
        <w:rPr>
          <w:sz w:val="28"/>
          <w:szCs w:val="28"/>
        </w:rPr>
      </w:pPr>
    </w:p>
    <w:p w:rsidR="007074FA" w:rsidRDefault="007074FA" w:rsidP="00082BC3">
      <w:pPr>
        <w:rPr>
          <w:sz w:val="28"/>
          <w:szCs w:val="28"/>
        </w:rPr>
      </w:pPr>
    </w:p>
    <w:p w:rsidR="007074FA" w:rsidRDefault="007074FA" w:rsidP="007074FA">
      <w:pPr>
        <w:rPr>
          <w:sz w:val="28"/>
          <w:szCs w:val="28"/>
        </w:rPr>
      </w:pPr>
      <w:r w:rsidRPr="0037171A">
        <w:rPr>
          <w:sz w:val="28"/>
          <w:szCs w:val="28"/>
        </w:rPr>
        <w:t>Заместитель директора</w:t>
      </w:r>
    </w:p>
    <w:p w:rsidR="007074FA" w:rsidRPr="0037171A" w:rsidRDefault="007074FA" w:rsidP="007074FA">
      <w:pPr>
        <w:rPr>
          <w:sz w:val="28"/>
          <w:szCs w:val="28"/>
        </w:rPr>
      </w:pPr>
      <w:r w:rsidRPr="0037171A">
        <w:rPr>
          <w:sz w:val="28"/>
          <w:szCs w:val="28"/>
        </w:rPr>
        <w:t xml:space="preserve">МБУК «ДК с. Витязево»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</w:t>
      </w:r>
      <w:r w:rsidRPr="0037171A">
        <w:rPr>
          <w:sz w:val="28"/>
          <w:szCs w:val="28"/>
        </w:rPr>
        <w:t xml:space="preserve"> Н.Ю. Крючкова</w:t>
      </w:r>
    </w:p>
    <w:p w:rsidR="007074FA" w:rsidRPr="007074FA" w:rsidRDefault="007074FA" w:rsidP="00082BC3">
      <w:pPr>
        <w:rPr>
          <w:sz w:val="28"/>
          <w:szCs w:val="28"/>
        </w:rPr>
      </w:pPr>
    </w:p>
    <w:sectPr w:rsidR="007074FA" w:rsidRPr="007074FA" w:rsidSect="003742E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02ED" w:rsidRDefault="003D02ED" w:rsidP="00A71E6E">
      <w:r>
        <w:separator/>
      </w:r>
    </w:p>
  </w:endnote>
  <w:endnote w:type="continuationSeparator" w:id="0">
    <w:p w:rsidR="003D02ED" w:rsidRDefault="003D02ED" w:rsidP="00A71E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02ED" w:rsidRDefault="003D02ED" w:rsidP="00A71E6E">
      <w:r>
        <w:separator/>
      </w:r>
    </w:p>
  </w:footnote>
  <w:footnote w:type="continuationSeparator" w:id="0">
    <w:p w:rsidR="003D02ED" w:rsidRDefault="003D02ED" w:rsidP="00A71E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944E43A"/>
    <w:lvl w:ilvl="0">
      <w:numFmt w:val="bullet"/>
      <w:lvlText w:val="*"/>
      <w:lvlJc w:val="left"/>
    </w:lvl>
  </w:abstractNum>
  <w:abstractNum w:abstractNumId="1" w15:restartNumberingAfterBreak="0">
    <w:nsid w:val="0CF830EA"/>
    <w:multiLevelType w:val="hybridMultilevel"/>
    <w:tmpl w:val="4926C7BC"/>
    <w:lvl w:ilvl="0" w:tplc="4F0A9AE8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6D2201D"/>
    <w:multiLevelType w:val="hybridMultilevel"/>
    <w:tmpl w:val="816C7CC4"/>
    <w:lvl w:ilvl="0" w:tplc="E73A5E70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29768C"/>
    <w:multiLevelType w:val="singleLevel"/>
    <w:tmpl w:val="4AC4A6B0"/>
    <w:lvl w:ilvl="0">
      <w:start w:val="18"/>
      <w:numFmt w:val="decimal"/>
      <w:lvlText w:val="%1."/>
      <w:legacy w:legacy="1" w:legacySpace="0" w:legacyIndent="482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1EF37F15"/>
    <w:multiLevelType w:val="hybridMultilevel"/>
    <w:tmpl w:val="4C7222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022F11"/>
    <w:multiLevelType w:val="hybridMultilevel"/>
    <w:tmpl w:val="C780F7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178F7"/>
    <w:multiLevelType w:val="hybridMultilevel"/>
    <w:tmpl w:val="85CED2AA"/>
    <w:lvl w:ilvl="0" w:tplc="FB42D3EC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DF0F75"/>
    <w:multiLevelType w:val="singleLevel"/>
    <w:tmpl w:val="729EA194"/>
    <w:lvl w:ilvl="0">
      <w:start w:val="16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</w:abstractNum>
  <w:abstractNum w:abstractNumId="8" w15:restartNumberingAfterBreak="0">
    <w:nsid w:val="4B3866EA"/>
    <w:multiLevelType w:val="multilevel"/>
    <w:tmpl w:val="E52A088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1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1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6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63" w:hanging="2160"/>
      </w:pPr>
      <w:rPr>
        <w:rFonts w:hint="default"/>
      </w:rPr>
    </w:lvl>
  </w:abstractNum>
  <w:abstractNum w:abstractNumId="9" w15:restartNumberingAfterBreak="0">
    <w:nsid w:val="54A15E1D"/>
    <w:multiLevelType w:val="hybridMultilevel"/>
    <w:tmpl w:val="B3646F5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595676DE"/>
    <w:multiLevelType w:val="hybridMultilevel"/>
    <w:tmpl w:val="94B8DA12"/>
    <w:lvl w:ilvl="0" w:tplc="FA540F5C">
      <w:start w:val="7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9023C28"/>
    <w:multiLevelType w:val="hybridMultilevel"/>
    <w:tmpl w:val="68D89EEA"/>
    <w:lvl w:ilvl="0" w:tplc="631EE0D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6"/>
  </w:num>
  <w:num w:numId="5">
    <w:abstractNumId w:val="11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60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7"/>
  </w:num>
  <w:num w:numId="8">
    <w:abstractNumId w:val="3"/>
  </w:num>
  <w:num w:numId="9">
    <w:abstractNumId w:val="9"/>
  </w:num>
  <w:num w:numId="10">
    <w:abstractNumId w:val="5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E6"/>
    <w:rsid w:val="0007580F"/>
    <w:rsid w:val="00082BC3"/>
    <w:rsid w:val="000C65BA"/>
    <w:rsid w:val="000D6D1F"/>
    <w:rsid w:val="001513AF"/>
    <w:rsid w:val="001943AB"/>
    <w:rsid w:val="001C147A"/>
    <w:rsid w:val="00284C7B"/>
    <w:rsid w:val="002B112E"/>
    <w:rsid w:val="002E6383"/>
    <w:rsid w:val="0037171A"/>
    <w:rsid w:val="003742EA"/>
    <w:rsid w:val="003C6AFB"/>
    <w:rsid w:val="003D02ED"/>
    <w:rsid w:val="003D178B"/>
    <w:rsid w:val="003D6E0C"/>
    <w:rsid w:val="0041005A"/>
    <w:rsid w:val="00477050"/>
    <w:rsid w:val="004C12DE"/>
    <w:rsid w:val="004C5B76"/>
    <w:rsid w:val="00542CA4"/>
    <w:rsid w:val="00595FF9"/>
    <w:rsid w:val="005D762A"/>
    <w:rsid w:val="00631FC8"/>
    <w:rsid w:val="00653D23"/>
    <w:rsid w:val="007074FA"/>
    <w:rsid w:val="00736D4D"/>
    <w:rsid w:val="007A3B3E"/>
    <w:rsid w:val="00802DF5"/>
    <w:rsid w:val="00893BBA"/>
    <w:rsid w:val="008C538A"/>
    <w:rsid w:val="009227A3"/>
    <w:rsid w:val="00930E10"/>
    <w:rsid w:val="00942B92"/>
    <w:rsid w:val="0096420B"/>
    <w:rsid w:val="00983091"/>
    <w:rsid w:val="009A0F39"/>
    <w:rsid w:val="009A397B"/>
    <w:rsid w:val="009E4A29"/>
    <w:rsid w:val="00A31E5D"/>
    <w:rsid w:val="00A71E6E"/>
    <w:rsid w:val="00AA07E6"/>
    <w:rsid w:val="00AB2D79"/>
    <w:rsid w:val="00AE5028"/>
    <w:rsid w:val="00B36D1A"/>
    <w:rsid w:val="00BB1383"/>
    <w:rsid w:val="00BD4DDA"/>
    <w:rsid w:val="00C046BB"/>
    <w:rsid w:val="00C5656A"/>
    <w:rsid w:val="00D236E1"/>
    <w:rsid w:val="00D940E8"/>
    <w:rsid w:val="00DB0344"/>
    <w:rsid w:val="00DC2AB9"/>
    <w:rsid w:val="00DE2AFA"/>
    <w:rsid w:val="00DF43B3"/>
    <w:rsid w:val="00E10FF5"/>
    <w:rsid w:val="00EB65EC"/>
    <w:rsid w:val="00FC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A8240"/>
  <w15:docId w15:val="{775BB783-BAE6-40C1-A60A-696BC9499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07E6"/>
    <w:pPr>
      <w:spacing w:line="240" w:lineRule="auto"/>
    </w:pPr>
    <w:rPr>
      <w:rFonts w:eastAsia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83091"/>
    <w:pPr>
      <w:spacing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A71E6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A71E6E"/>
    <w:rPr>
      <w:rFonts w:eastAsia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82BC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82BC3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1943AB"/>
    <w:pPr>
      <w:ind w:left="720"/>
      <w:contextualSpacing/>
    </w:pPr>
  </w:style>
  <w:style w:type="paragraph" w:customStyle="1" w:styleId="ConsPlusNormal">
    <w:name w:val="ConsPlusNormal"/>
    <w:rsid w:val="003742EA"/>
    <w:pPr>
      <w:widowControl w:val="0"/>
      <w:autoSpaceDE w:val="0"/>
      <w:autoSpaceDN w:val="0"/>
      <w:adjustRightInd w:val="0"/>
      <w:spacing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b">
    <w:name w:val="Гипертекстовая ссылка"/>
    <w:rsid w:val="003742EA"/>
    <w:rPr>
      <w:b/>
      <w:bCs/>
      <w:color w:val="008000"/>
      <w:sz w:val="20"/>
      <w:szCs w:val="20"/>
      <w:u w:val="single"/>
    </w:rPr>
  </w:style>
  <w:style w:type="paragraph" w:customStyle="1" w:styleId="ConsPlusCell">
    <w:name w:val="ConsPlusCell"/>
    <w:uiPriority w:val="99"/>
    <w:rsid w:val="007074FA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41005A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26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455</Words>
  <Characters>2595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777</dc:creator>
  <cp:lastModifiedBy>Пользователь Windows</cp:lastModifiedBy>
  <cp:revision>2</cp:revision>
  <cp:lastPrinted>2018-10-03T14:30:00Z</cp:lastPrinted>
  <dcterms:created xsi:type="dcterms:W3CDTF">2019-10-15T11:28:00Z</dcterms:created>
  <dcterms:modified xsi:type="dcterms:W3CDTF">2019-10-15T11:28:00Z</dcterms:modified>
</cp:coreProperties>
</file>