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F90" w:rsidRPr="00A34F90" w:rsidRDefault="00A34F90" w:rsidP="00A34F90">
      <w:pPr>
        <w:shd w:val="clear" w:color="auto" w:fill="FFFFFF"/>
        <w:spacing w:after="375" w:line="240" w:lineRule="auto"/>
        <w:outlineLvl w:val="0"/>
        <w:rPr>
          <w:rFonts w:ascii="SegoeUI" w:eastAsia="Times New Roman" w:hAnsi="SegoeUI" w:cs="Times New Roman"/>
          <w:b/>
          <w:bCs/>
          <w:color w:val="000000"/>
          <w:kern w:val="36"/>
          <w:sz w:val="43"/>
          <w:szCs w:val="43"/>
          <w:lang w:eastAsia="ru-RU"/>
        </w:rPr>
      </w:pPr>
      <w:r w:rsidRPr="00A34F90">
        <w:rPr>
          <w:rFonts w:ascii="SegoeUI" w:eastAsia="Times New Roman" w:hAnsi="SegoeUI" w:cs="Times New Roman"/>
          <w:b/>
          <w:bCs/>
          <w:color w:val="000000"/>
          <w:kern w:val="36"/>
          <w:sz w:val="43"/>
          <w:szCs w:val="43"/>
          <w:lang w:eastAsia="ru-RU"/>
        </w:rPr>
        <w:t>5. Разъяснения 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w:t>
      </w:r>
    </w:p>
    <w:p w:rsidR="00A34F90" w:rsidRPr="00A34F90" w:rsidRDefault="00A34F90" w:rsidP="00A34F90">
      <w:pPr>
        <w:shd w:val="clear" w:color="auto" w:fill="FFFFFF"/>
        <w:spacing w:after="450" w:line="240" w:lineRule="auto"/>
        <w:jc w:val="both"/>
        <w:rPr>
          <w:rFonts w:ascii="SegoeUI" w:eastAsia="Times New Roman" w:hAnsi="SegoeUI" w:cs="Times New Roman"/>
          <w:color w:val="333333"/>
          <w:sz w:val="24"/>
          <w:szCs w:val="24"/>
          <w:lang w:eastAsia="ru-RU"/>
        </w:rPr>
      </w:pPr>
      <w:r w:rsidRPr="00A34F90">
        <w:rPr>
          <w:rFonts w:ascii="SegoeUI" w:eastAsia="Times New Roman" w:hAnsi="SegoeUI" w:cs="Times New Roman"/>
          <w:color w:val="333333"/>
          <w:sz w:val="24"/>
          <w:szCs w:val="24"/>
          <w:lang w:eastAsia="ru-RU"/>
        </w:rPr>
        <w:t>Статьей 12 Федерального закона от 25 декабря 2008 г. № 273-ФЗ «О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34F90" w:rsidRPr="00A34F90" w:rsidRDefault="00A34F90" w:rsidP="00A34F90">
      <w:pPr>
        <w:shd w:val="clear" w:color="auto" w:fill="FFFFFF"/>
        <w:spacing w:after="450" w:line="240" w:lineRule="auto"/>
        <w:jc w:val="both"/>
        <w:rPr>
          <w:rFonts w:ascii="SegoeUI" w:eastAsia="Times New Roman" w:hAnsi="SegoeUI" w:cs="Times New Roman"/>
          <w:color w:val="333333"/>
          <w:sz w:val="24"/>
          <w:szCs w:val="24"/>
          <w:lang w:eastAsia="ru-RU"/>
        </w:rPr>
      </w:pPr>
      <w:r w:rsidRPr="00A34F90">
        <w:rPr>
          <w:rFonts w:ascii="SegoeUI" w:eastAsia="Times New Roman" w:hAnsi="SegoeUI" w:cs="Times New Roman"/>
          <w:color w:val="333333"/>
          <w:sz w:val="24"/>
          <w:szCs w:val="24"/>
          <w:lang w:eastAsia="ru-RU"/>
        </w:rPr>
        <w:t>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rsidR="00A34F90" w:rsidRPr="00A34F90" w:rsidRDefault="00A34F90" w:rsidP="00A34F90">
      <w:pPr>
        <w:shd w:val="clear" w:color="auto" w:fill="FFFFFF"/>
        <w:spacing w:after="450" w:line="240" w:lineRule="auto"/>
        <w:jc w:val="both"/>
        <w:rPr>
          <w:rFonts w:ascii="SegoeUI" w:eastAsia="Times New Roman" w:hAnsi="SegoeUI" w:cs="Times New Roman"/>
          <w:color w:val="333333"/>
          <w:sz w:val="24"/>
          <w:szCs w:val="24"/>
          <w:lang w:eastAsia="ru-RU"/>
        </w:rPr>
      </w:pPr>
      <w:r w:rsidRPr="00A34F90">
        <w:rPr>
          <w:rFonts w:ascii="SegoeUI" w:eastAsia="Times New Roman" w:hAnsi="SegoeUI" w:cs="Times New Roman"/>
          <w:color w:val="333333"/>
          <w:sz w:val="24"/>
          <w:szCs w:val="24"/>
          <w:lang w:eastAsia="ru-RU"/>
        </w:rPr>
        <w:t xml:space="preserve">Круг лиц, на которых распространяется данное ограничение, установлен пунктом 1 Указа Президента Российской Федерации от 21 июля 2010 г. № 925. К ним относятся граждане, которые ранее замещали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t>
      </w:r>
      <w:r w:rsidRPr="00A34F90">
        <w:rPr>
          <w:rFonts w:ascii="SegoeUI" w:eastAsia="Times New Roman" w:hAnsi="SegoeUI" w:cs="Times New Roman"/>
          <w:color w:val="333333"/>
          <w:sz w:val="24"/>
          <w:szCs w:val="24"/>
          <w:lang w:eastAsia="ru-RU"/>
        </w:rPr>
        <w:lastRenderedPageBreak/>
        <w:t>имущественного характера своих супруги (супруга) и несовершеннолетних детей, утвержденного Указом Президента Российской Федерации от 18 мая 2009 г. №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Президента Российской Федерации от 18 мая 2009 г. № 557.</w:t>
      </w:r>
    </w:p>
    <w:p w:rsidR="00A34F90" w:rsidRPr="00A34F90" w:rsidRDefault="00A34F90" w:rsidP="00A34F90">
      <w:pPr>
        <w:shd w:val="clear" w:color="auto" w:fill="FFFFFF"/>
        <w:spacing w:after="450" w:line="240" w:lineRule="auto"/>
        <w:jc w:val="both"/>
        <w:rPr>
          <w:rFonts w:ascii="SegoeUI" w:eastAsia="Times New Roman" w:hAnsi="SegoeUI" w:cs="Times New Roman"/>
          <w:color w:val="333333"/>
          <w:sz w:val="24"/>
          <w:szCs w:val="24"/>
          <w:lang w:eastAsia="ru-RU"/>
        </w:rPr>
      </w:pPr>
      <w:r w:rsidRPr="00A34F90">
        <w:rPr>
          <w:rFonts w:ascii="SegoeUI" w:eastAsia="Times New Roman" w:hAnsi="SegoeUI" w:cs="Times New Roman"/>
          <w:color w:val="333333"/>
          <w:sz w:val="24"/>
          <w:szCs w:val="24"/>
          <w:lang w:eastAsia="ru-RU"/>
        </w:rPr>
        <w:t>Период, в течение которого действует указанное ограничение, начинается со дня увольнения с федеральной государственной службы и заканчивается через два года.</w:t>
      </w:r>
    </w:p>
    <w:p w:rsidR="00A34F90" w:rsidRPr="00A34F90" w:rsidRDefault="00A34F90" w:rsidP="00A34F90">
      <w:pPr>
        <w:shd w:val="clear" w:color="auto" w:fill="FFFFFF"/>
        <w:spacing w:after="450" w:line="240" w:lineRule="auto"/>
        <w:jc w:val="both"/>
        <w:rPr>
          <w:rFonts w:ascii="SegoeUI" w:eastAsia="Times New Roman" w:hAnsi="SegoeUI" w:cs="Times New Roman"/>
          <w:color w:val="333333"/>
          <w:sz w:val="24"/>
          <w:szCs w:val="24"/>
          <w:lang w:eastAsia="ru-RU"/>
        </w:rPr>
      </w:pPr>
      <w:r w:rsidRPr="00A34F90">
        <w:rPr>
          <w:rFonts w:ascii="SegoeUI" w:eastAsia="Times New Roman" w:hAnsi="SegoeUI" w:cs="Times New Roman"/>
          <w:color w:val="333333"/>
          <w:sz w:val="24"/>
          <w:szCs w:val="24"/>
          <w:lang w:eastAsia="ru-RU"/>
        </w:rPr>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A34F90" w:rsidRPr="00A34F90" w:rsidRDefault="00A34F90" w:rsidP="00A34F90">
      <w:pPr>
        <w:numPr>
          <w:ilvl w:val="0"/>
          <w:numId w:val="1"/>
        </w:numPr>
        <w:shd w:val="clear" w:color="auto" w:fill="FFFFFF"/>
        <w:spacing w:after="150" w:line="240" w:lineRule="auto"/>
        <w:jc w:val="both"/>
        <w:rPr>
          <w:rFonts w:ascii="SegoeUI" w:eastAsia="Times New Roman" w:hAnsi="SegoeUI" w:cs="Times New Roman"/>
          <w:color w:val="333333"/>
          <w:sz w:val="24"/>
          <w:szCs w:val="24"/>
          <w:lang w:eastAsia="ru-RU"/>
        </w:rPr>
      </w:pPr>
      <w:r w:rsidRPr="00A34F90">
        <w:rPr>
          <w:rFonts w:ascii="SegoeUI" w:eastAsia="Times New Roman" w:hAnsi="SegoeUI" w:cs="Times New Roman"/>
          <w:color w:val="333333"/>
          <w:sz w:val="24"/>
          <w:szCs w:val="24"/>
          <w:lang w:eastAsia="ru-RU"/>
        </w:rPr>
        <w:t>включение должности государственной службы в соответствующий перечень должностей, предусмотренный пунктом 1 Указа Президента Российской Федерации от 21 июля 2010 г. № 925;</w:t>
      </w:r>
    </w:p>
    <w:p w:rsidR="00A34F90" w:rsidRPr="00A34F90" w:rsidRDefault="00A34F90" w:rsidP="00A34F90">
      <w:pPr>
        <w:numPr>
          <w:ilvl w:val="0"/>
          <w:numId w:val="1"/>
        </w:numPr>
        <w:shd w:val="clear" w:color="auto" w:fill="FFFFFF"/>
        <w:spacing w:after="150" w:line="240" w:lineRule="auto"/>
        <w:jc w:val="both"/>
        <w:rPr>
          <w:rFonts w:ascii="SegoeUI" w:eastAsia="Times New Roman" w:hAnsi="SegoeUI" w:cs="Times New Roman"/>
          <w:color w:val="333333"/>
          <w:sz w:val="24"/>
          <w:szCs w:val="24"/>
          <w:lang w:eastAsia="ru-RU"/>
        </w:rPr>
      </w:pPr>
      <w:r w:rsidRPr="00A34F90">
        <w:rPr>
          <w:rFonts w:ascii="SegoeUI" w:eastAsia="Times New Roman" w:hAnsi="SegoeUI" w:cs="Times New Roman"/>
          <w:color w:val="333333"/>
          <w:sz w:val="24"/>
          <w:szCs w:val="24"/>
          <w:lang w:eastAsia="ru-RU"/>
        </w:rPr>
        <w:t>осуществление отдельных функций государственного управления в отношении данной организации во время прохождения государственной службы.</w:t>
      </w:r>
    </w:p>
    <w:p w:rsidR="00A34F90" w:rsidRPr="00A34F90" w:rsidRDefault="00A34F90" w:rsidP="00A34F90">
      <w:pPr>
        <w:shd w:val="clear" w:color="auto" w:fill="FFFFFF"/>
        <w:spacing w:after="450" w:line="240" w:lineRule="auto"/>
        <w:jc w:val="both"/>
        <w:rPr>
          <w:rFonts w:ascii="SegoeUI" w:eastAsia="Times New Roman" w:hAnsi="SegoeUI" w:cs="Times New Roman"/>
          <w:color w:val="333333"/>
          <w:sz w:val="24"/>
          <w:szCs w:val="24"/>
          <w:lang w:eastAsia="ru-RU"/>
        </w:rPr>
      </w:pPr>
      <w:r w:rsidRPr="00A34F90">
        <w:rPr>
          <w:rFonts w:ascii="SegoeUI" w:eastAsia="Times New Roman" w:hAnsi="SegoeUI" w:cs="Times New Roman"/>
          <w:color w:val="333333"/>
          <w:sz w:val="24"/>
          <w:szCs w:val="24"/>
          <w:lang w:eastAsia="ru-RU"/>
        </w:rPr>
        <w:t>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
    <w:p w:rsidR="00A34F90" w:rsidRPr="00A34F90" w:rsidRDefault="00A34F90" w:rsidP="00A34F90">
      <w:pPr>
        <w:shd w:val="clear" w:color="auto" w:fill="FFFFFF"/>
        <w:spacing w:after="450" w:line="240" w:lineRule="auto"/>
        <w:jc w:val="both"/>
        <w:rPr>
          <w:rFonts w:ascii="SegoeUI" w:eastAsia="Times New Roman" w:hAnsi="SegoeUI" w:cs="Times New Roman"/>
          <w:color w:val="333333"/>
          <w:sz w:val="24"/>
          <w:szCs w:val="24"/>
          <w:lang w:eastAsia="ru-RU"/>
        </w:rPr>
      </w:pPr>
      <w:r w:rsidRPr="00A34F90">
        <w:rPr>
          <w:rFonts w:ascii="SegoeUI" w:eastAsia="Times New Roman" w:hAnsi="SegoeUI" w:cs="Times New Roman"/>
          <w:color w:val="333333"/>
          <w:sz w:val="24"/>
          <w:szCs w:val="24"/>
          <w:lang w:eastAsia="ru-RU"/>
        </w:rPr>
        <w:t>Письменное обращение гражданина о даче согласия в соответствии с частью 1.1 статьи 12 Федерального закона комиссия обязана рассмотреть в течение семи дней со дня поступления указанного обращения в порядке, установленном Указом Президента Российской Федерации от 1 июня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34F90" w:rsidRPr="00A34F90" w:rsidRDefault="00A34F90" w:rsidP="00A34F90">
      <w:pPr>
        <w:shd w:val="clear" w:color="auto" w:fill="FFFFFF"/>
        <w:spacing w:after="450" w:line="240" w:lineRule="auto"/>
        <w:jc w:val="both"/>
        <w:rPr>
          <w:rFonts w:ascii="SegoeUI" w:eastAsia="Times New Roman" w:hAnsi="SegoeUI" w:cs="Times New Roman"/>
          <w:color w:val="333333"/>
          <w:sz w:val="24"/>
          <w:szCs w:val="24"/>
          <w:lang w:eastAsia="ru-RU"/>
        </w:rPr>
      </w:pPr>
      <w:r w:rsidRPr="00A34F90">
        <w:rPr>
          <w:rFonts w:ascii="SegoeUI" w:eastAsia="Times New Roman" w:hAnsi="SegoeUI" w:cs="Times New Roman"/>
          <w:color w:val="333333"/>
          <w:sz w:val="24"/>
          <w:szCs w:val="24"/>
          <w:lang w:eastAsia="ru-RU"/>
        </w:rPr>
        <w:t>Заседание комиссии по указанному вопросу проводится на основании абзаца второго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(далее – Положение), по итогам которого в соответствии с пунктом 24 Положения принимается одно из следующих решений:</w:t>
      </w:r>
    </w:p>
    <w:p w:rsidR="00A34F90" w:rsidRPr="00A34F90" w:rsidRDefault="00A34F90" w:rsidP="00A34F90">
      <w:pPr>
        <w:shd w:val="clear" w:color="auto" w:fill="FFFFFF"/>
        <w:spacing w:after="450" w:line="240" w:lineRule="auto"/>
        <w:jc w:val="both"/>
        <w:rPr>
          <w:rFonts w:ascii="SegoeUI" w:eastAsia="Times New Roman" w:hAnsi="SegoeUI" w:cs="Times New Roman"/>
          <w:color w:val="333333"/>
          <w:sz w:val="24"/>
          <w:szCs w:val="24"/>
          <w:lang w:eastAsia="ru-RU"/>
        </w:rPr>
      </w:pPr>
      <w:r w:rsidRPr="00A34F90">
        <w:rPr>
          <w:rFonts w:ascii="SegoeUI" w:eastAsia="Times New Roman" w:hAnsi="SegoeUI" w:cs="Times New Roman"/>
          <w:color w:val="333333"/>
          <w:sz w:val="24"/>
          <w:szCs w:val="24"/>
          <w:lang w:eastAsia="ru-RU"/>
        </w:rPr>
        <w:lastRenderedPageBreak/>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A34F90" w:rsidRPr="00A34F90" w:rsidRDefault="00A34F90" w:rsidP="00A34F90">
      <w:pPr>
        <w:shd w:val="clear" w:color="auto" w:fill="FFFFFF"/>
        <w:spacing w:after="450" w:line="240" w:lineRule="auto"/>
        <w:jc w:val="both"/>
        <w:rPr>
          <w:rFonts w:ascii="SegoeUI" w:eastAsia="Times New Roman" w:hAnsi="SegoeUI" w:cs="Times New Roman"/>
          <w:color w:val="333333"/>
          <w:sz w:val="24"/>
          <w:szCs w:val="24"/>
          <w:lang w:eastAsia="ru-RU"/>
        </w:rPr>
      </w:pPr>
      <w:r w:rsidRPr="00A34F90">
        <w:rPr>
          <w:rFonts w:ascii="SegoeUI" w:eastAsia="Times New Roman" w:hAnsi="SegoeUI" w:cs="Times New Roman"/>
          <w:color w:val="333333"/>
          <w:sz w:val="24"/>
          <w:szCs w:val="24"/>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A34F90" w:rsidRPr="00A34F90" w:rsidRDefault="00A34F90" w:rsidP="00A34F90">
      <w:pPr>
        <w:shd w:val="clear" w:color="auto" w:fill="FFFFFF"/>
        <w:spacing w:after="450" w:line="240" w:lineRule="auto"/>
        <w:jc w:val="both"/>
        <w:rPr>
          <w:rFonts w:ascii="SegoeUI" w:eastAsia="Times New Roman" w:hAnsi="SegoeUI" w:cs="Times New Roman"/>
          <w:color w:val="333333"/>
          <w:sz w:val="24"/>
          <w:szCs w:val="24"/>
          <w:lang w:eastAsia="ru-RU"/>
        </w:rPr>
      </w:pPr>
      <w:r w:rsidRPr="00A34F90">
        <w:rPr>
          <w:rFonts w:ascii="SegoeUI" w:eastAsia="Times New Roman" w:hAnsi="SegoeUI" w:cs="Times New Roman"/>
          <w:color w:val="333333"/>
          <w:sz w:val="24"/>
          <w:szCs w:val="24"/>
          <w:lang w:eastAsia="ru-RU"/>
        </w:rPr>
        <w:t>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постановлением Правительства Российской Федерации от 8 сентября 2010 г. № 700, а также о том,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w:t>
      </w:r>
    </w:p>
    <w:p w:rsidR="00A34F90" w:rsidRPr="00A34F90" w:rsidRDefault="00A34F90" w:rsidP="00A34F90">
      <w:pPr>
        <w:shd w:val="clear" w:color="auto" w:fill="FFFFFF"/>
        <w:spacing w:after="450" w:line="240" w:lineRule="auto"/>
        <w:jc w:val="both"/>
        <w:rPr>
          <w:rFonts w:ascii="SegoeUI" w:eastAsia="Times New Roman" w:hAnsi="SegoeUI" w:cs="Times New Roman"/>
          <w:color w:val="333333"/>
          <w:sz w:val="24"/>
          <w:szCs w:val="24"/>
          <w:lang w:eastAsia="ru-RU"/>
        </w:rPr>
      </w:pPr>
      <w:r w:rsidRPr="00A34F90">
        <w:rPr>
          <w:rFonts w:ascii="SegoeUI" w:eastAsia="Times New Roman" w:hAnsi="SegoeUI" w:cs="Times New Roman"/>
          <w:color w:val="333333"/>
          <w:sz w:val="24"/>
          <w:szCs w:val="24"/>
          <w:lang w:eastAsia="ru-RU"/>
        </w:rPr>
        <w:t>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A34F90" w:rsidRPr="00A34F90" w:rsidRDefault="00A34F90" w:rsidP="00A34F90">
      <w:pPr>
        <w:shd w:val="clear" w:color="auto" w:fill="FFFFFF"/>
        <w:spacing w:after="450" w:line="240" w:lineRule="auto"/>
        <w:jc w:val="both"/>
        <w:rPr>
          <w:rFonts w:ascii="SegoeUI" w:eastAsia="Times New Roman" w:hAnsi="SegoeUI" w:cs="Times New Roman"/>
          <w:color w:val="333333"/>
          <w:sz w:val="24"/>
          <w:szCs w:val="24"/>
          <w:lang w:eastAsia="ru-RU"/>
        </w:rPr>
      </w:pPr>
      <w:r w:rsidRPr="00A34F90">
        <w:rPr>
          <w:rFonts w:ascii="SegoeUI" w:eastAsia="Times New Roman" w:hAnsi="SegoeUI" w:cs="Times New Roman"/>
          <w:color w:val="333333"/>
          <w:sz w:val="24"/>
          <w:szCs w:val="24"/>
          <w:lang w:eastAsia="ru-RU"/>
        </w:rPr>
        <w:t xml:space="preserve">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w:t>
      </w:r>
      <w:r w:rsidRPr="00A34F90">
        <w:rPr>
          <w:rFonts w:ascii="SegoeUI" w:eastAsia="Times New Roman" w:hAnsi="SegoeUI" w:cs="Times New Roman"/>
          <w:color w:val="333333"/>
          <w:sz w:val="24"/>
          <w:szCs w:val="24"/>
          <w:lang w:eastAsia="ru-RU"/>
        </w:rPr>
        <w:lastRenderedPageBreak/>
        <w:t>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rsidR="00A34F90" w:rsidRPr="00A34F90" w:rsidRDefault="00A34F90" w:rsidP="00A34F90">
      <w:pPr>
        <w:shd w:val="clear" w:color="auto" w:fill="FFFFFF"/>
        <w:spacing w:after="450" w:line="240" w:lineRule="auto"/>
        <w:jc w:val="both"/>
        <w:rPr>
          <w:rFonts w:ascii="SegoeUI" w:eastAsia="Times New Roman" w:hAnsi="SegoeUI" w:cs="Times New Roman"/>
          <w:color w:val="333333"/>
          <w:sz w:val="24"/>
          <w:szCs w:val="24"/>
          <w:lang w:eastAsia="ru-RU"/>
        </w:rPr>
      </w:pPr>
      <w:r w:rsidRPr="00A34F90">
        <w:rPr>
          <w:rFonts w:ascii="SegoeUI" w:eastAsia="Times New Roman" w:hAnsi="SegoeUI" w:cs="Times New Roman"/>
          <w:color w:val="333333"/>
          <w:sz w:val="24"/>
          <w:szCs w:val="24"/>
          <w:lang w:eastAsia="ru-RU"/>
        </w:rPr>
        <w:t>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34F90" w:rsidRPr="00A34F90" w:rsidRDefault="00A34F90" w:rsidP="00A34F90">
      <w:pPr>
        <w:shd w:val="clear" w:color="auto" w:fill="FFFFFF"/>
        <w:spacing w:after="450" w:line="240" w:lineRule="auto"/>
        <w:jc w:val="both"/>
        <w:rPr>
          <w:rFonts w:ascii="SegoeUI" w:eastAsia="Times New Roman" w:hAnsi="SegoeUI" w:cs="Times New Roman"/>
          <w:color w:val="333333"/>
          <w:sz w:val="24"/>
          <w:szCs w:val="24"/>
          <w:lang w:eastAsia="ru-RU"/>
        </w:rPr>
      </w:pPr>
      <w:r w:rsidRPr="00A34F90">
        <w:rPr>
          <w:rFonts w:ascii="SegoeUI" w:eastAsia="Times New Roman" w:hAnsi="SegoeUI" w:cs="Times New Roman"/>
          <w:color w:val="333333"/>
          <w:sz w:val="24"/>
          <w:szCs w:val="24"/>
          <w:lang w:eastAsia="ru-RU"/>
        </w:rPr>
        <w:t>Случаями, когда дача согласия комиссией не требуется, являются следующие ситуации:</w:t>
      </w:r>
    </w:p>
    <w:p w:rsidR="00A34F90" w:rsidRPr="00A34F90" w:rsidRDefault="00A34F90" w:rsidP="00A34F90">
      <w:pPr>
        <w:numPr>
          <w:ilvl w:val="0"/>
          <w:numId w:val="2"/>
        </w:numPr>
        <w:shd w:val="clear" w:color="auto" w:fill="FFFFFF"/>
        <w:spacing w:after="150" w:line="240" w:lineRule="auto"/>
        <w:jc w:val="both"/>
        <w:rPr>
          <w:rFonts w:ascii="SegoeUI" w:eastAsia="Times New Roman" w:hAnsi="SegoeUI" w:cs="Times New Roman"/>
          <w:color w:val="333333"/>
          <w:sz w:val="24"/>
          <w:szCs w:val="24"/>
          <w:lang w:eastAsia="ru-RU"/>
        </w:rPr>
      </w:pPr>
      <w:r w:rsidRPr="00A34F90">
        <w:rPr>
          <w:rFonts w:ascii="SegoeUI" w:eastAsia="Times New Roman" w:hAnsi="SegoeUI" w:cs="Times New Roman"/>
          <w:color w:val="333333"/>
          <w:sz w:val="24"/>
          <w:szCs w:val="24"/>
          <w:lang w:eastAsia="ru-RU"/>
        </w:rPr>
        <w:t>гражданин переходит на работу по трудовому договору в другой государственный орган;</w:t>
      </w:r>
    </w:p>
    <w:p w:rsidR="00A34F90" w:rsidRPr="00A34F90" w:rsidRDefault="00A34F90" w:rsidP="00A34F90">
      <w:pPr>
        <w:numPr>
          <w:ilvl w:val="0"/>
          <w:numId w:val="2"/>
        </w:numPr>
        <w:shd w:val="clear" w:color="auto" w:fill="FFFFFF"/>
        <w:spacing w:after="150" w:line="240" w:lineRule="auto"/>
        <w:jc w:val="both"/>
        <w:rPr>
          <w:rFonts w:ascii="SegoeUI" w:eastAsia="Times New Roman" w:hAnsi="SegoeUI" w:cs="Times New Roman"/>
          <w:color w:val="333333"/>
          <w:sz w:val="24"/>
          <w:szCs w:val="24"/>
          <w:lang w:eastAsia="ru-RU"/>
        </w:rPr>
      </w:pPr>
      <w:r w:rsidRPr="00A34F90">
        <w:rPr>
          <w:rFonts w:ascii="SegoeUI" w:eastAsia="Times New Roman" w:hAnsi="SegoeUI" w:cs="Times New Roman"/>
          <w:color w:val="333333"/>
          <w:sz w:val="24"/>
          <w:szCs w:val="24"/>
          <w:lang w:eastAsia="ru-RU"/>
        </w:rPr>
        <w:t>гражданин участвует в деятельности органа управления коммерческой организацией в случаях, установленных федеральным законом;</w:t>
      </w:r>
    </w:p>
    <w:p w:rsidR="00A34F90" w:rsidRPr="00A34F90" w:rsidRDefault="00A34F90" w:rsidP="00A34F90">
      <w:pPr>
        <w:numPr>
          <w:ilvl w:val="0"/>
          <w:numId w:val="2"/>
        </w:numPr>
        <w:shd w:val="clear" w:color="auto" w:fill="FFFFFF"/>
        <w:spacing w:after="150" w:line="240" w:lineRule="auto"/>
        <w:jc w:val="both"/>
        <w:rPr>
          <w:rFonts w:ascii="SegoeUI" w:eastAsia="Times New Roman" w:hAnsi="SegoeUI" w:cs="Times New Roman"/>
          <w:color w:val="333333"/>
          <w:sz w:val="24"/>
          <w:szCs w:val="24"/>
          <w:lang w:eastAsia="ru-RU"/>
        </w:rPr>
      </w:pPr>
      <w:r w:rsidRPr="00A34F90">
        <w:rPr>
          <w:rFonts w:ascii="SegoeUI" w:eastAsia="Times New Roman" w:hAnsi="SegoeUI" w:cs="Times New Roman"/>
          <w:color w:val="333333"/>
          <w:sz w:val="24"/>
          <w:szCs w:val="24"/>
          <w:lang w:eastAsia="ru-RU"/>
        </w:rPr>
        <w:t>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rsidR="00A34F90" w:rsidRPr="00A34F90" w:rsidRDefault="00A34F90" w:rsidP="00A34F90">
      <w:pPr>
        <w:shd w:val="clear" w:color="auto" w:fill="FFFFFF"/>
        <w:spacing w:after="450" w:line="240" w:lineRule="auto"/>
        <w:jc w:val="both"/>
        <w:rPr>
          <w:rFonts w:ascii="SegoeUI" w:eastAsia="Times New Roman" w:hAnsi="SegoeUI" w:cs="Times New Roman"/>
          <w:color w:val="333333"/>
          <w:sz w:val="24"/>
          <w:szCs w:val="24"/>
          <w:lang w:eastAsia="ru-RU"/>
        </w:rPr>
      </w:pPr>
      <w:r w:rsidRPr="00A34F90">
        <w:rPr>
          <w:rFonts w:ascii="SegoeUI" w:eastAsia="Times New Roman" w:hAnsi="SegoeUI" w:cs="Times New Roman"/>
          <w:color w:val="333333"/>
          <w:sz w:val="24"/>
          <w:szCs w:val="24"/>
          <w:lang w:eastAsia="ru-RU"/>
        </w:rPr>
        <w:t>Частью 6 статьи 12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34F90" w:rsidRPr="00A34F90" w:rsidRDefault="00A34F90" w:rsidP="00A34F90">
      <w:pPr>
        <w:shd w:val="clear" w:color="auto" w:fill="FFFFFF"/>
        <w:spacing w:after="150" w:line="240" w:lineRule="auto"/>
        <w:rPr>
          <w:rFonts w:ascii="SegoeUI" w:eastAsia="Times New Roman" w:hAnsi="SegoeUI" w:cs="Times New Roman"/>
          <w:color w:val="B3B3B3"/>
          <w:sz w:val="24"/>
          <w:szCs w:val="24"/>
          <w:lang w:eastAsia="ru-RU"/>
        </w:rPr>
      </w:pPr>
      <w:r w:rsidRPr="00A34F90">
        <w:rPr>
          <w:rFonts w:ascii="SegoeUI" w:eastAsia="Times New Roman" w:hAnsi="SegoeUI" w:cs="Times New Roman"/>
          <w:color w:val="B3B3B3"/>
          <w:sz w:val="24"/>
          <w:szCs w:val="24"/>
          <w:lang w:eastAsia="ru-RU"/>
        </w:rPr>
        <w:t>Дата и время размещения:</w:t>
      </w:r>
    </w:p>
    <w:p w:rsidR="00A34F90" w:rsidRPr="00A34F90" w:rsidRDefault="00A34F90" w:rsidP="00A34F90">
      <w:pPr>
        <w:shd w:val="clear" w:color="auto" w:fill="FFFFFF"/>
        <w:spacing w:after="150" w:line="240" w:lineRule="auto"/>
        <w:rPr>
          <w:rFonts w:ascii="SegoeUI" w:eastAsia="Times New Roman" w:hAnsi="SegoeUI" w:cs="Times New Roman"/>
          <w:color w:val="767676"/>
          <w:sz w:val="24"/>
          <w:szCs w:val="24"/>
          <w:lang w:eastAsia="ru-RU"/>
        </w:rPr>
      </w:pPr>
      <w:r w:rsidRPr="00A34F90">
        <w:rPr>
          <w:rFonts w:ascii="SegoeUI" w:eastAsia="Times New Roman" w:hAnsi="SegoeUI" w:cs="Times New Roman"/>
          <w:color w:val="767676"/>
          <w:sz w:val="24"/>
          <w:szCs w:val="24"/>
          <w:lang w:eastAsia="ru-RU"/>
        </w:rPr>
        <w:t>02 декабря 2012 08:00</w:t>
      </w:r>
    </w:p>
    <w:p w:rsidR="00A34F90" w:rsidRPr="00A34F90" w:rsidRDefault="00A34F90" w:rsidP="00A34F90">
      <w:pPr>
        <w:shd w:val="clear" w:color="auto" w:fill="FFFFFF"/>
        <w:spacing w:after="150" w:line="240" w:lineRule="auto"/>
        <w:rPr>
          <w:rFonts w:ascii="SegoeUI" w:eastAsia="Times New Roman" w:hAnsi="SegoeUI" w:cs="Times New Roman"/>
          <w:color w:val="B3B3B3"/>
          <w:sz w:val="24"/>
          <w:szCs w:val="24"/>
          <w:lang w:eastAsia="ru-RU"/>
        </w:rPr>
      </w:pPr>
      <w:r w:rsidRPr="00A34F90">
        <w:rPr>
          <w:rFonts w:ascii="SegoeUI" w:eastAsia="Times New Roman" w:hAnsi="SegoeUI" w:cs="Times New Roman"/>
          <w:color w:val="B3B3B3"/>
          <w:sz w:val="24"/>
          <w:szCs w:val="24"/>
          <w:lang w:eastAsia="ru-RU"/>
        </w:rPr>
        <w:t>Дата и время изменения:</w:t>
      </w:r>
    </w:p>
    <w:p w:rsidR="00A34F90" w:rsidRPr="00A34F90" w:rsidRDefault="00A34F90" w:rsidP="00A34F90">
      <w:pPr>
        <w:shd w:val="clear" w:color="auto" w:fill="FFFFFF"/>
        <w:spacing w:line="240" w:lineRule="auto"/>
        <w:rPr>
          <w:rFonts w:ascii="SegoeUI" w:eastAsia="Times New Roman" w:hAnsi="SegoeUI" w:cs="Times New Roman"/>
          <w:color w:val="767676"/>
          <w:sz w:val="24"/>
          <w:szCs w:val="24"/>
          <w:lang w:eastAsia="ru-RU"/>
        </w:rPr>
      </w:pPr>
      <w:r w:rsidRPr="00A34F90">
        <w:rPr>
          <w:rFonts w:ascii="SegoeUI" w:eastAsia="Times New Roman" w:hAnsi="SegoeUI" w:cs="Times New Roman"/>
          <w:color w:val="767676"/>
          <w:sz w:val="24"/>
          <w:szCs w:val="24"/>
          <w:lang w:eastAsia="ru-RU"/>
        </w:rPr>
        <w:t>27 декабря 2018 18:34</w:t>
      </w:r>
    </w:p>
    <w:p w:rsidR="00A34F90" w:rsidRPr="00A34F90" w:rsidRDefault="00A34F90" w:rsidP="00A34F90">
      <w:pPr>
        <w:numPr>
          <w:ilvl w:val="0"/>
          <w:numId w:val="3"/>
        </w:numPr>
        <w:pBdr>
          <w:left w:val="single" w:sz="6" w:space="0" w:color="E5E5E5"/>
        </w:pBdr>
        <w:shd w:val="clear" w:color="auto" w:fill="FFFFFF"/>
        <w:spacing w:before="100" w:beforeAutospacing="1" w:after="100" w:afterAutospacing="1" w:line="240" w:lineRule="auto"/>
        <w:ind w:left="0"/>
        <w:rPr>
          <w:rFonts w:ascii="SegoeUI" w:eastAsia="Times New Roman" w:hAnsi="SegoeUI" w:cs="Times New Roman"/>
          <w:color w:val="767676"/>
          <w:sz w:val="24"/>
          <w:szCs w:val="24"/>
          <w:lang w:eastAsia="ru-RU"/>
        </w:rPr>
      </w:pPr>
      <w:hyperlink r:id="rId5" w:history="1">
        <w:r w:rsidRPr="00A34F90">
          <w:rPr>
            <w:rFonts w:ascii="SegoeUI" w:eastAsia="Times New Roman" w:hAnsi="SegoeUI" w:cs="Times New Roman"/>
            <w:color w:val="333333"/>
            <w:sz w:val="24"/>
            <w:szCs w:val="24"/>
            <w:u w:val="single"/>
            <w:lang w:eastAsia="ru-RU"/>
          </w:rPr>
          <w:t>1. Памятка об ограничениях, запретах и обязанностях работников организаций, находящихся в ведении Министерства труда и социальной защиты Российской Федерации, установленные в целях противодействия коррупции</w:t>
        </w:r>
      </w:hyperlink>
    </w:p>
    <w:p w:rsidR="00A34F90" w:rsidRPr="00A34F90" w:rsidRDefault="00A34F90" w:rsidP="00A34F90">
      <w:pPr>
        <w:numPr>
          <w:ilvl w:val="0"/>
          <w:numId w:val="3"/>
        </w:numPr>
        <w:pBdr>
          <w:left w:val="single" w:sz="6" w:space="0" w:color="E5E5E5"/>
        </w:pBdr>
        <w:shd w:val="clear" w:color="auto" w:fill="FFFFFF"/>
        <w:spacing w:before="100" w:beforeAutospacing="1" w:after="100" w:afterAutospacing="1" w:line="240" w:lineRule="auto"/>
        <w:ind w:left="0"/>
        <w:rPr>
          <w:rFonts w:ascii="SegoeUI" w:eastAsia="Times New Roman" w:hAnsi="SegoeUI" w:cs="Times New Roman"/>
          <w:color w:val="767676"/>
          <w:sz w:val="24"/>
          <w:szCs w:val="24"/>
          <w:lang w:eastAsia="ru-RU"/>
        </w:rPr>
      </w:pPr>
      <w:hyperlink r:id="rId6" w:history="1">
        <w:r w:rsidRPr="00A34F90">
          <w:rPr>
            <w:rFonts w:ascii="SegoeUI" w:eastAsia="Times New Roman" w:hAnsi="SegoeUI" w:cs="Times New Roman"/>
            <w:color w:val="333333"/>
            <w:sz w:val="24"/>
            <w:szCs w:val="24"/>
            <w:u w:val="single"/>
            <w:lang w:eastAsia="ru-RU"/>
          </w:rPr>
          <w:t xml:space="preserve">2. Памятка об ограничениях, запретах, требованиях к служебному поведению и предупреждению коррупционных правонарушений, связанных с прохождением </w:t>
        </w:r>
        <w:r w:rsidRPr="00A34F90">
          <w:rPr>
            <w:rFonts w:ascii="SegoeUI" w:eastAsia="Times New Roman" w:hAnsi="SegoeUI" w:cs="Times New Roman"/>
            <w:color w:val="333333"/>
            <w:sz w:val="24"/>
            <w:szCs w:val="24"/>
            <w:u w:val="single"/>
            <w:lang w:eastAsia="ru-RU"/>
          </w:rPr>
          <w:lastRenderedPageBreak/>
          <w:t>федеральной государственной гражданской службы в Министерстве труда и социальной защиты Российской Федерации</w:t>
        </w:r>
      </w:hyperlink>
    </w:p>
    <w:p w:rsidR="00A34F90" w:rsidRPr="00A34F90" w:rsidRDefault="00A34F90" w:rsidP="00A34F90">
      <w:pPr>
        <w:numPr>
          <w:ilvl w:val="0"/>
          <w:numId w:val="3"/>
        </w:numPr>
        <w:pBdr>
          <w:left w:val="single" w:sz="6" w:space="0" w:color="E5E5E5"/>
        </w:pBdr>
        <w:shd w:val="clear" w:color="auto" w:fill="FFFFFF"/>
        <w:spacing w:before="100" w:beforeAutospacing="1" w:after="100" w:afterAutospacing="1" w:line="240" w:lineRule="auto"/>
        <w:ind w:left="0"/>
        <w:rPr>
          <w:rFonts w:ascii="SegoeUI" w:eastAsia="Times New Roman" w:hAnsi="SegoeUI" w:cs="Times New Roman"/>
          <w:color w:val="767676"/>
          <w:sz w:val="24"/>
          <w:szCs w:val="24"/>
          <w:lang w:eastAsia="ru-RU"/>
        </w:rPr>
      </w:pPr>
      <w:hyperlink r:id="rId7" w:history="1">
        <w:r w:rsidRPr="00A34F90">
          <w:rPr>
            <w:rFonts w:ascii="SegoeUI" w:eastAsia="Times New Roman" w:hAnsi="SegoeUI" w:cs="Times New Roman"/>
            <w:color w:val="333333"/>
            <w:sz w:val="24"/>
            <w:szCs w:val="24"/>
            <w:u w:val="single"/>
            <w:lang w:eastAsia="ru-RU"/>
          </w:rPr>
          <w:t>3.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hyperlink>
    </w:p>
    <w:p w:rsidR="00A34F90" w:rsidRPr="00A34F90" w:rsidRDefault="00A34F90" w:rsidP="00A34F90">
      <w:pPr>
        <w:numPr>
          <w:ilvl w:val="0"/>
          <w:numId w:val="3"/>
        </w:numPr>
        <w:pBdr>
          <w:left w:val="single" w:sz="6" w:space="0" w:color="E5E5E5"/>
        </w:pBdr>
        <w:shd w:val="clear" w:color="auto" w:fill="FFFFFF"/>
        <w:spacing w:before="100" w:beforeAutospacing="1" w:after="100" w:afterAutospacing="1" w:line="240" w:lineRule="auto"/>
        <w:ind w:left="0"/>
        <w:rPr>
          <w:rFonts w:ascii="SegoeUI" w:eastAsia="Times New Roman" w:hAnsi="SegoeUI" w:cs="Times New Roman"/>
          <w:color w:val="767676"/>
          <w:sz w:val="24"/>
          <w:szCs w:val="24"/>
          <w:lang w:eastAsia="ru-RU"/>
        </w:rPr>
      </w:pPr>
      <w:hyperlink r:id="rId8" w:history="1">
        <w:r w:rsidRPr="00A34F90">
          <w:rPr>
            <w:rFonts w:ascii="SegoeUI" w:eastAsia="Times New Roman" w:hAnsi="SegoeUI" w:cs="Times New Roman"/>
            <w:color w:val="333333"/>
            <w:sz w:val="24"/>
            <w:szCs w:val="24"/>
            <w:u w:val="single"/>
            <w:lang w:eastAsia="ru-RU"/>
          </w:rPr>
          <w:t>4. Методические рекомендации по вопросам соблюдения ограничений, налагаемых на гражданина, замещавшего должность государственной (муниципальной) службы, при заключении им трудового или гражданско-правового договора с организацией</w:t>
        </w:r>
      </w:hyperlink>
    </w:p>
    <w:p w:rsidR="00A34F90" w:rsidRPr="00A34F90" w:rsidRDefault="00A34F90" w:rsidP="00A34F90">
      <w:pPr>
        <w:numPr>
          <w:ilvl w:val="0"/>
          <w:numId w:val="3"/>
        </w:numPr>
        <w:pBdr>
          <w:left w:val="single" w:sz="6" w:space="0" w:color="E5E5E5"/>
        </w:pBdr>
        <w:shd w:val="clear" w:color="auto" w:fill="FFFFFF"/>
        <w:spacing w:before="100" w:beforeAutospacing="1" w:after="100" w:afterAutospacing="1" w:line="240" w:lineRule="auto"/>
        <w:ind w:left="0"/>
        <w:rPr>
          <w:rFonts w:ascii="SegoeUI" w:eastAsia="Times New Roman" w:hAnsi="SegoeUI" w:cs="Times New Roman"/>
          <w:color w:val="767676"/>
          <w:sz w:val="24"/>
          <w:szCs w:val="24"/>
          <w:lang w:eastAsia="ru-RU"/>
        </w:rPr>
      </w:pPr>
      <w:hyperlink r:id="rId9" w:history="1">
        <w:r w:rsidRPr="00A34F90">
          <w:rPr>
            <w:rFonts w:ascii="SegoeUI" w:eastAsia="Times New Roman" w:hAnsi="SegoeUI" w:cs="Times New Roman"/>
            <w:b/>
            <w:bCs/>
            <w:color w:val="0B75BA"/>
            <w:sz w:val="24"/>
            <w:szCs w:val="24"/>
            <w:u w:val="single"/>
            <w:lang w:eastAsia="ru-RU"/>
          </w:rPr>
          <w:t>5. Разъяснения 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w:t>
        </w:r>
      </w:hyperlink>
    </w:p>
    <w:p w:rsidR="00A34F90" w:rsidRPr="00A34F90" w:rsidRDefault="00A34F90" w:rsidP="00A34F90">
      <w:pPr>
        <w:numPr>
          <w:ilvl w:val="0"/>
          <w:numId w:val="3"/>
        </w:numPr>
        <w:pBdr>
          <w:left w:val="single" w:sz="6" w:space="0" w:color="E5E5E5"/>
        </w:pBdr>
        <w:shd w:val="clear" w:color="auto" w:fill="FFFFFF"/>
        <w:spacing w:before="100" w:beforeAutospacing="1" w:after="100" w:afterAutospacing="1" w:line="240" w:lineRule="auto"/>
        <w:ind w:left="0"/>
        <w:rPr>
          <w:rFonts w:ascii="SegoeUI" w:eastAsia="Times New Roman" w:hAnsi="SegoeUI" w:cs="Times New Roman"/>
          <w:color w:val="767676"/>
          <w:sz w:val="24"/>
          <w:szCs w:val="24"/>
          <w:lang w:eastAsia="ru-RU"/>
        </w:rPr>
      </w:pPr>
      <w:hyperlink r:id="rId10" w:history="1">
        <w:r w:rsidRPr="00A34F90">
          <w:rPr>
            <w:rFonts w:ascii="SegoeUI" w:eastAsia="Times New Roman" w:hAnsi="SegoeUI" w:cs="Times New Roman"/>
            <w:color w:val="333333"/>
            <w:sz w:val="24"/>
            <w:szCs w:val="24"/>
            <w:u w:val="single"/>
            <w:lang w:eastAsia="ru-RU"/>
          </w:rPr>
          <w:t>6.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w:t>
        </w:r>
      </w:hyperlink>
    </w:p>
    <w:p w:rsidR="00A34F90" w:rsidRPr="00A34F90" w:rsidRDefault="00A34F90" w:rsidP="00A34F90">
      <w:pPr>
        <w:numPr>
          <w:ilvl w:val="0"/>
          <w:numId w:val="3"/>
        </w:numPr>
        <w:pBdr>
          <w:left w:val="single" w:sz="6" w:space="0" w:color="E5E5E5"/>
        </w:pBdr>
        <w:shd w:val="clear" w:color="auto" w:fill="FFFFFF"/>
        <w:spacing w:before="100" w:beforeAutospacing="1" w:after="100" w:afterAutospacing="1" w:line="240" w:lineRule="auto"/>
        <w:ind w:left="0"/>
        <w:rPr>
          <w:rFonts w:ascii="SegoeUI" w:eastAsia="Times New Roman" w:hAnsi="SegoeUI" w:cs="Times New Roman"/>
          <w:color w:val="767676"/>
          <w:sz w:val="24"/>
          <w:szCs w:val="24"/>
          <w:lang w:eastAsia="ru-RU"/>
        </w:rPr>
      </w:pPr>
      <w:hyperlink r:id="rId11" w:history="1">
        <w:r w:rsidRPr="00A34F90">
          <w:rPr>
            <w:rFonts w:ascii="SegoeUI" w:eastAsia="Times New Roman" w:hAnsi="SegoeUI" w:cs="Times New Roman"/>
            <w:color w:val="333333"/>
            <w:sz w:val="24"/>
            <w:szCs w:val="24"/>
            <w:u w:val="single"/>
            <w:lang w:eastAsia="ru-RU"/>
          </w:rPr>
          <w:t>7. Примеры заполнения справок о доходах, расходах, об имуществе и обязательствах имущественного характера</w:t>
        </w:r>
      </w:hyperlink>
    </w:p>
    <w:p w:rsidR="00A34F90" w:rsidRPr="00A34F90" w:rsidRDefault="00A34F90" w:rsidP="00A34F90">
      <w:pPr>
        <w:numPr>
          <w:ilvl w:val="0"/>
          <w:numId w:val="3"/>
        </w:numPr>
        <w:pBdr>
          <w:left w:val="single" w:sz="6" w:space="0" w:color="E5E5E5"/>
        </w:pBdr>
        <w:shd w:val="clear" w:color="auto" w:fill="FFFFFF"/>
        <w:spacing w:before="100" w:beforeAutospacing="1" w:after="100" w:afterAutospacing="1" w:line="240" w:lineRule="auto"/>
        <w:ind w:left="0"/>
        <w:rPr>
          <w:rFonts w:ascii="SegoeUI" w:eastAsia="Times New Roman" w:hAnsi="SegoeUI" w:cs="Times New Roman"/>
          <w:color w:val="767676"/>
          <w:sz w:val="24"/>
          <w:szCs w:val="24"/>
          <w:lang w:eastAsia="ru-RU"/>
        </w:rPr>
      </w:pPr>
      <w:hyperlink r:id="rId12" w:history="1">
        <w:r w:rsidRPr="00A34F90">
          <w:rPr>
            <w:rFonts w:ascii="SegoeUI" w:eastAsia="Times New Roman" w:hAnsi="SegoeUI" w:cs="Times New Roman"/>
            <w:color w:val="333333"/>
            <w:sz w:val="24"/>
            <w:szCs w:val="24"/>
            <w:u w:val="single"/>
            <w:lang w:eastAsia="ru-RU"/>
          </w:rPr>
          <w:t>Архив</w:t>
        </w:r>
      </w:hyperlink>
    </w:p>
    <w:p w:rsidR="002047EA" w:rsidRDefault="002047EA">
      <w:bookmarkStart w:id="0" w:name="_GoBack"/>
      <w:bookmarkEnd w:id="0"/>
    </w:p>
    <w:sectPr w:rsidR="00204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UI">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0316F"/>
    <w:multiLevelType w:val="multilevel"/>
    <w:tmpl w:val="79C8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CB0E43"/>
    <w:multiLevelType w:val="multilevel"/>
    <w:tmpl w:val="831E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ED0580"/>
    <w:multiLevelType w:val="multilevel"/>
    <w:tmpl w:val="73FE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A1"/>
    <w:rsid w:val="002047EA"/>
    <w:rsid w:val="002C29A1"/>
    <w:rsid w:val="00A34F90"/>
    <w:rsid w:val="00DF6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9DAFB-4371-4426-B27D-BAC00E0D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34F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F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34F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light">
    <w:name w:val="text-light"/>
    <w:basedOn w:val="a"/>
    <w:rsid w:val="00A34F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bottom-15">
    <w:name w:val="pd-bottom-15"/>
    <w:basedOn w:val="a"/>
    <w:rsid w:val="00A34F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4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32345">
      <w:bodyDiv w:val="1"/>
      <w:marLeft w:val="0"/>
      <w:marRight w:val="0"/>
      <w:marTop w:val="0"/>
      <w:marBottom w:val="0"/>
      <w:divBdr>
        <w:top w:val="none" w:sz="0" w:space="0" w:color="auto"/>
        <w:left w:val="none" w:sz="0" w:space="0" w:color="auto"/>
        <w:bottom w:val="none" w:sz="0" w:space="0" w:color="auto"/>
        <w:right w:val="none" w:sz="0" w:space="0" w:color="auto"/>
      </w:divBdr>
    </w:div>
    <w:div w:id="1902251523">
      <w:bodyDiv w:val="1"/>
      <w:marLeft w:val="0"/>
      <w:marRight w:val="0"/>
      <w:marTop w:val="0"/>
      <w:marBottom w:val="0"/>
      <w:divBdr>
        <w:top w:val="none" w:sz="0" w:space="0" w:color="auto"/>
        <w:left w:val="none" w:sz="0" w:space="0" w:color="auto"/>
        <w:bottom w:val="none" w:sz="0" w:space="0" w:color="auto"/>
        <w:right w:val="none" w:sz="0" w:space="0" w:color="auto"/>
      </w:divBdr>
      <w:divsChild>
        <w:div w:id="21253138">
          <w:marLeft w:val="0"/>
          <w:marRight w:val="0"/>
          <w:marTop w:val="0"/>
          <w:marBottom w:val="0"/>
          <w:divBdr>
            <w:top w:val="none" w:sz="0" w:space="0" w:color="auto"/>
            <w:left w:val="none" w:sz="0" w:space="0" w:color="auto"/>
            <w:bottom w:val="none" w:sz="0" w:space="0" w:color="auto"/>
            <w:right w:val="none" w:sz="0" w:space="0" w:color="auto"/>
          </w:divBdr>
          <w:divsChild>
            <w:div w:id="2087341223">
              <w:marLeft w:val="0"/>
              <w:marRight w:val="0"/>
              <w:marTop w:val="0"/>
              <w:marBottom w:val="0"/>
              <w:divBdr>
                <w:top w:val="none" w:sz="0" w:space="0" w:color="auto"/>
                <w:left w:val="none" w:sz="0" w:space="0" w:color="auto"/>
                <w:bottom w:val="none" w:sz="0" w:space="0" w:color="auto"/>
                <w:right w:val="none" w:sz="0" w:space="0" w:color="auto"/>
              </w:divBdr>
              <w:divsChild>
                <w:div w:id="1359313455">
                  <w:marLeft w:val="0"/>
                  <w:marRight w:val="0"/>
                  <w:marTop w:val="0"/>
                  <w:marBottom w:val="0"/>
                  <w:divBdr>
                    <w:top w:val="none" w:sz="0" w:space="0" w:color="auto"/>
                    <w:left w:val="none" w:sz="0" w:space="0" w:color="auto"/>
                    <w:bottom w:val="none" w:sz="0" w:space="0" w:color="auto"/>
                    <w:right w:val="none" w:sz="0" w:space="0" w:color="auto"/>
                  </w:divBdr>
                </w:div>
              </w:divsChild>
            </w:div>
            <w:div w:id="1326124167">
              <w:marLeft w:val="0"/>
              <w:marRight w:val="0"/>
              <w:marTop w:val="0"/>
              <w:marBottom w:val="900"/>
              <w:divBdr>
                <w:top w:val="single" w:sz="6" w:space="31" w:color="EDEDED"/>
                <w:left w:val="single" w:sz="6" w:space="23" w:color="EDEDED"/>
                <w:bottom w:val="single" w:sz="6" w:space="31" w:color="EDEDED"/>
                <w:right w:val="single" w:sz="6" w:space="23" w:color="EDEDE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anticorruption/Methods/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smintrud.ru/ministry/anticorruption/Methods/8" TargetMode="External"/><Relationship Id="rId12" Type="http://schemas.openxmlformats.org/officeDocument/2006/relationships/hyperlink" Target="https://rosmintrud.ru/ministry/anticorruption/Methods/arch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mintrud.ru/ministry/anticorruption/Methods/11" TargetMode="External"/><Relationship Id="rId11" Type="http://schemas.openxmlformats.org/officeDocument/2006/relationships/hyperlink" Target="https://rosmintrud.ru/ministry/anticorruption/Methods/9" TargetMode="External"/><Relationship Id="rId5" Type="http://schemas.openxmlformats.org/officeDocument/2006/relationships/hyperlink" Target="https://rosmintrud.ru/ministry/anticorruption/Methods/10" TargetMode="External"/><Relationship Id="rId10" Type="http://schemas.openxmlformats.org/officeDocument/2006/relationships/hyperlink" Target="https://rosmintrud.ru/ministry/anticorruption/Methods/12" TargetMode="External"/><Relationship Id="rId4" Type="http://schemas.openxmlformats.org/officeDocument/2006/relationships/webSettings" Target="webSettings.xml"/><Relationship Id="rId9" Type="http://schemas.openxmlformats.org/officeDocument/2006/relationships/hyperlink" Target="https://rosmintrud.ru/ministry/anticorruption/Methods/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2006</Words>
  <Characters>11438</Characters>
  <Application>Microsoft Office Word</Application>
  <DocSecurity>0</DocSecurity>
  <Lines>95</Lines>
  <Paragraphs>26</Paragraphs>
  <ScaleCrop>false</ScaleCrop>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2019-10-08T08:52:00Z</dcterms:created>
  <dcterms:modified xsi:type="dcterms:W3CDTF">2019-10-08T08:53:00Z</dcterms:modified>
</cp:coreProperties>
</file>