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83A" w:rsidRPr="00C65016" w:rsidRDefault="002D1B1A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086600" cy="1363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683DE2" w:rsidRPr="00513A2E" w:rsidRDefault="00683DE2" w:rsidP="00683DE2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8C7BD6">
        <w:rPr>
          <w:b/>
          <w:color w:val="000000"/>
          <w:sz w:val="28"/>
          <w:szCs w:val="28"/>
        </w:rPr>
        <w:t>8</w:t>
      </w:r>
    </w:p>
    <w:p w:rsidR="0077283A" w:rsidRPr="00C65016" w:rsidRDefault="002D1B1A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>
            <wp:extent cx="732282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80"/>
        <w:gridCol w:w="582"/>
      </w:tblGrid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bCs/>
                <w:sz w:val="26"/>
                <w:szCs w:val="26"/>
              </w:rPr>
            </w:pPr>
            <w:r w:rsidRPr="00BA488E">
              <w:rPr>
                <w:sz w:val="26"/>
                <w:szCs w:val="26"/>
                <w:lang w:val="en-US"/>
              </w:rPr>
              <w:t>I</w:t>
            </w:r>
            <w:r w:rsidRPr="00BA488E">
              <w:rPr>
                <w:sz w:val="26"/>
                <w:szCs w:val="26"/>
              </w:rPr>
              <w:t xml:space="preserve">. </w:t>
            </w:r>
            <w:r w:rsidR="00683DE2" w:rsidRPr="00BA488E">
              <w:rPr>
                <w:sz w:val="26"/>
                <w:szCs w:val="26"/>
              </w:rPr>
              <w:t>Общие положения</w:t>
            </w:r>
            <w:r w:rsidR="00A000B7" w:rsidRPr="00BA488E">
              <w:rPr>
                <w:bCs/>
                <w:sz w:val="26"/>
                <w:szCs w:val="26"/>
              </w:rPr>
              <w:t>…</w:t>
            </w:r>
            <w:proofErr w:type="gramStart"/>
            <w:r w:rsidRPr="00BA488E">
              <w:rPr>
                <w:bCs/>
                <w:sz w:val="26"/>
                <w:szCs w:val="26"/>
              </w:rPr>
              <w:t>...</w:t>
            </w:r>
            <w:r w:rsidR="00D62E17" w:rsidRPr="00BA488E">
              <w:rPr>
                <w:bCs/>
                <w:sz w:val="26"/>
                <w:szCs w:val="26"/>
              </w:rPr>
              <w:t>…</w:t>
            </w:r>
            <w:r w:rsidR="00683DE2" w:rsidRPr="00BA488E">
              <w:rPr>
                <w:bCs/>
                <w:sz w:val="26"/>
                <w:szCs w:val="26"/>
              </w:rPr>
              <w:t>………………………………………</w:t>
            </w:r>
            <w:r w:rsidR="000B3F82" w:rsidRPr="00BA488E">
              <w:rPr>
                <w:bCs/>
                <w:sz w:val="26"/>
                <w:szCs w:val="26"/>
              </w:rPr>
              <w:t>………………</w:t>
            </w:r>
            <w:r w:rsidR="00BA488E">
              <w:rPr>
                <w:bCs/>
                <w:sz w:val="26"/>
                <w:szCs w:val="26"/>
              </w:rPr>
              <w:t>….</w:t>
            </w:r>
            <w:r w:rsidR="000B3F82" w:rsidRPr="00BA488E">
              <w:rPr>
                <w:bCs/>
                <w:sz w:val="26"/>
                <w:szCs w:val="26"/>
              </w:rPr>
              <w:t>.</w:t>
            </w:r>
            <w:proofErr w:type="gramEnd"/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000B7" w:rsidRPr="00BA488E" w:rsidTr="00DF1F89">
        <w:tc>
          <w:tcPr>
            <w:tcW w:w="9180" w:type="dxa"/>
          </w:tcPr>
          <w:p w:rsidR="000B3F82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II. </w:t>
            </w:r>
            <w:r w:rsidR="000B3F82" w:rsidRPr="00BA488E">
              <w:rPr>
                <w:sz w:val="26"/>
                <w:szCs w:val="26"/>
              </w:rPr>
              <w:t>Условия, влекущие необходимость получения гражданином -</w:t>
            </w:r>
          </w:p>
          <w:p w:rsidR="00A000B7" w:rsidRPr="00BA488E" w:rsidRDefault="000B3F82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бывшим государственным (муниципальным) служащим согласия комиссии по соблюдению требований к служебному поведению государственных (муниципальных) служащих и урегулированию конфликта интересов…</w:t>
            </w:r>
            <w:r w:rsidR="00BA488E">
              <w:rPr>
                <w:sz w:val="26"/>
                <w:szCs w:val="26"/>
              </w:rPr>
              <w:t>..............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0B3F82" w:rsidRPr="00BA488E" w:rsidRDefault="000B3F8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23339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BA488E">
              <w:rPr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000B7" w:rsidRPr="00BA488E" w:rsidTr="00DF1F89">
        <w:tc>
          <w:tcPr>
            <w:tcW w:w="9180" w:type="dxa"/>
          </w:tcPr>
          <w:p w:rsidR="00A000B7" w:rsidRPr="00BA488E" w:rsidRDefault="00C65016" w:rsidP="00620AF8">
            <w:pPr>
              <w:shd w:val="clear" w:color="auto" w:fill="FFFFFF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III</w:t>
            </w:r>
            <w:r w:rsidR="000B3F82" w:rsidRPr="00BA488E">
              <w:rPr>
                <w:sz w:val="26"/>
                <w:szCs w:val="26"/>
              </w:rPr>
              <w:t xml:space="preserve">. Порядок направления гражданином - бывшим государственным (муниципальным) служащим обращения о даче согласия на </w:t>
            </w:r>
            <w:proofErr w:type="gramStart"/>
            <w:r w:rsidR="000B3F82" w:rsidRPr="00BA488E">
              <w:rPr>
                <w:sz w:val="26"/>
                <w:szCs w:val="26"/>
              </w:rPr>
              <w:t>трудоустройство.</w:t>
            </w:r>
            <w:r w:rsidR="00BA488E">
              <w:rPr>
                <w:sz w:val="26"/>
                <w:szCs w:val="26"/>
              </w:rPr>
              <w:t>...</w:t>
            </w:r>
            <w:proofErr w:type="gramEnd"/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5F0662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000B7" w:rsidRPr="00BA488E" w:rsidTr="00DF1F89">
        <w:tc>
          <w:tcPr>
            <w:tcW w:w="9180" w:type="dxa"/>
          </w:tcPr>
          <w:p w:rsidR="00C65016" w:rsidRPr="00BA488E" w:rsidRDefault="00C65016" w:rsidP="00620AF8">
            <w:pPr>
              <w:pStyle w:val="a3"/>
              <w:spacing w:before="0" w:beforeAutospacing="0" w:after="0" w:afterAutospacing="0"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IV. </w:t>
            </w:r>
            <w:r w:rsidR="000B3F82" w:rsidRPr="00BA488E">
              <w:rPr>
                <w:sz w:val="26"/>
                <w:szCs w:val="26"/>
              </w:rPr>
              <w:t xml:space="preserve">Порядок рассмотрения обращения гражданина - бывшего государственного (муниципального) служащего о даче согласия на трудоустройство </w:t>
            </w:r>
            <w:r w:rsidR="00A000B7" w:rsidRPr="00BA488E">
              <w:rPr>
                <w:sz w:val="26"/>
                <w:szCs w:val="26"/>
              </w:rPr>
              <w:t>……...........</w:t>
            </w:r>
            <w:r w:rsidR="000B3F82"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A000B7" w:rsidRPr="00BA488E" w:rsidRDefault="00A000B7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  <w:p w:rsidR="00A000B7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V. Направление обращения в случае упразднения государственного (муниципального) органа, в котором гражданин замещал должность…………</w:t>
            </w:r>
            <w:r w:rsidR="00BA488E">
              <w:rPr>
                <w:sz w:val="26"/>
                <w:szCs w:val="26"/>
              </w:rPr>
              <w:t>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VI. Рассмотрение обращения на заседании комиссии…………</w:t>
            </w:r>
            <w:r w:rsidR="00620AF8">
              <w:rPr>
                <w:sz w:val="26"/>
                <w:szCs w:val="26"/>
              </w:rPr>
              <w:t>...............................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12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VII. Обязанность гражданина - бывшего государственного (муниципального) служащего сообщать работодателю о замещении им должности в государственном (муниципальном) органе……………………………………</w:t>
            </w:r>
            <w:r w:rsidR="00BA488E">
              <w:rPr>
                <w:sz w:val="26"/>
                <w:szCs w:val="26"/>
              </w:rPr>
              <w:t>…..</w:t>
            </w:r>
            <w:r w:rsidRP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VIII. Последствия нарушения гражданином - бывшим государственным (муниципальным) служащим обязанности сообщать работодателю сведения о последнем месте своей службы</w:t>
            </w:r>
            <w:r w:rsidR="00BA488E" w:rsidRPr="00BA488E">
              <w:rPr>
                <w:sz w:val="26"/>
                <w:szCs w:val="26"/>
              </w:rPr>
              <w:t>………………………</w:t>
            </w:r>
            <w:r w:rsidR="00BA488E">
              <w:rPr>
                <w:sz w:val="26"/>
                <w:szCs w:val="26"/>
              </w:rPr>
              <w:t>……………………</w:t>
            </w:r>
            <w:proofErr w:type="gramStart"/>
            <w:r w:rsidR="00BA488E">
              <w:rPr>
                <w:sz w:val="26"/>
                <w:szCs w:val="26"/>
              </w:rPr>
              <w:t>…….</w:t>
            </w:r>
            <w:proofErr w:type="gramEnd"/>
            <w:r w:rsidR="00BA488E">
              <w:rPr>
                <w:sz w:val="26"/>
                <w:szCs w:val="26"/>
              </w:rPr>
              <w:t>.</w:t>
            </w:r>
            <w:r w:rsidR="00BA488E" w:rsidRPr="00BA488E">
              <w:rPr>
                <w:sz w:val="26"/>
                <w:szCs w:val="26"/>
              </w:rPr>
              <w:t>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>
              <w:rPr>
                <w:sz w:val="26"/>
                <w:szCs w:val="26"/>
              </w:rPr>
              <w:t>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X. Обязанность уведомления государственного (муниципального) органа при трудоустройстве гражданина в коммерческие (некоммерческие) организации по совместительству</w:t>
            </w:r>
            <w:r w:rsidR="00BA488E">
              <w:rPr>
                <w:sz w:val="26"/>
                <w:szCs w:val="26"/>
              </w:rPr>
              <w:t>…………………………………………………………………….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XI. Ответственность работодателя за неисполнение обязанности сообщить о заключении с гражданином - бывшим государственным (муниципальным) служащим трудового (гражданско-правового) договора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  <w:proofErr w:type="gramStart"/>
            <w:r w:rsidR="00BA488E" w:rsidRPr="00BA488E">
              <w:rPr>
                <w:sz w:val="26"/>
                <w:szCs w:val="26"/>
              </w:rPr>
              <w:t>…</w:t>
            </w:r>
            <w:r w:rsidR="00BA488E">
              <w:rPr>
                <w:sz w:val="26"/>
                <w:szCs w:val="26"/>
              </w:rPr>
              <w:t>....</w:t>
            </w:r>
            <w:proofErr w:type="gramEnd"/>
            <w:r w:rsidR="00BA488E"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XII. Рассмотрение сообщения работодателя</w:t>
            </w:r>
            <w:r w:rsidR="00BA488E" w:rsidRPr="00BA488E">
              <w:rPr>
                <w:sz w:val="26"/>
                <w:szCs w:val="26"/>
              </w:rPr>
              <w:t>……………………………………….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19</w:t>
            </w:r>
          </w:p>
        </w:tc>
      </w:tr>
      <w:tr w:rsidR="000B3F82" w:rsidRPr="00BA488E" w:rsidTr="00DF1F89">
        <w:tc>
          <w:tcPr>
            <w:tcW w:w="9180" w:type="dxa"/>
          </w:tcPr>
          <w:p w:rsidR="000B3F82" w:rsidRPr="00BA488E" w:rsidRDefault="000B3F82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XIII. Осуществление проверки соблюдения гражданином - бывшим государственным (муниципальным) служащим ограничений</w:t>
            </w:r>
            <w:r w:rsidR="00BA488E" w:rsidRPr="00BA488E">
              <w:rPr>
                <w:sz w:val="26"/>
                <w:szCs w:val="26"/>
              </w:rPr>
              <w:t>……………………</w:t>
            </w:r>
          </w:p>
        </w:tc>
        <w:tc>
          <w:tcPr>
            <w:tcW w:w="582" w:type="dxa"/>
            <w:vAlign w:val="bottom"/>
          </w:tcPr>
          <w:p w:rsidR="000B3F82" w:rsidRPr="00BA488E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21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</w:p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Приложение:</w:t>
            </w:r>
          </w:p>
          <w:p w:rsidR="00DF1F89" w:rsidRPr="00BA488E" w:rsidRDefault="00DF1F89" w:rsidP="00620AF8">
            <w:p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1) Постановление Правительства Российской Федерации </w:t>
            </w:r>
          </w:p>
          <w:p w:rsidR="00DF1F89" w:rsidRDefault="00DF1F89" w:rsidP="00DF1F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>от 21 января 2015 г. №</w:t>
            </w:r>
            <w:r>
              <w:rPr>
                <w:sz w:val="26"/>
                <w:szCs w:val="26"/>
              </w:rPr>
              <w:t> </w:t>
            </w:r>
            <w:r w:rsidRPr="00BA488E">
              <w:rPr>
                <w:sz w:val="26"/>
                <w:szCs w:val="26"/>
              </w:rPr>
              <w:t>29…………………………………………………</w:t>
            </w:r>
            <w:r>
              <w:rPr>
                <w:sz w:val="26"/>
                <w:szCs w:val="26"/>
              </w:rPr>
              <w:t>…………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23</w:t>
            </w:r>
          </w:p>
        </w:tc>
      </w:tr>
      <w:tr w:rsidR="00DF1F89" w:rsidRPr="00BA488E" w:rsidTr="00DF1F89">
        <w:tc>
          <w:tcPr>
            <w:tcW w:w="9180" w:type="dxa"/>
          </w:tcPr>
          <w:p w:rsidR="00DF1F89" w:rsidRPr="00BA488E" w:rsidRDefault="00DF1F89" w:rsidP="004450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BA488E">
              <w:rPr>
                <w:sz w:val="26"/>
                <w:szCs w:val="26"/>
              </w:rPr>
              <w:t xml:space="preserve">2) Приказ Министерства труда и социальной защиты Российской Федерации </w:t>
            </w:r>
            <w:r w:rsidR="00C40AB2">
              <w:rPr>
                <w:sz w:val="26"/>
                <w:szCs w:val="26"/>
              </w:rPr>
              <w:br/>
            </w:r>
            <w:r w:rsidRPr="00BA488E">
              <w:rPr>
                <w:sz w:val="26"/>
                <w:szCs w:val="26"/>
              </w:rPr>
              <w:t xml:space="preserve">от </w:t>
            </w:r>
            <w:r w:rsidR="00445069">
              <w:rPr>
                <w:sz w:val="26"/>
                <w:szCs w:val="26"/>
              </w:rPr>
              <w:t>29</w:t>
            </w:r>
            <w:r w:rsidRPr="00BA488E">
              <w:rPr>
                <w:sz w:val="26"/>
                <w:szCs w:val="26"/>
              </w:rPr>
              <w:t> </w:t>
            </w:r>
            <w:r w:rsidR="00445069">
              <w:rPr>
                <w:sz w:val="26"/>
                <w:szCs w:val="26"/>
              </w:rPr>
              <w:t>октя</w:t>
            </w:r>
            <w:r w:rsidRPr="00BA488E">
              <w:rPr>
                <w:sz w:val="26"/>
                <w:szCs w:val="26"/>
              </w:rPr>
              <w:t>бря 201</w:t>
            </w:r>
            <w:r w:rsidR="00445069">
              <w:rPr>
                <w:sz w:val="26"/>
                <w:szCs w:val="26"/>
              </w:rPr>
              <w:t>8</w:t>
            </w:r>
            <w:r w:rsidRPr="00BA488E">
              <w:rPr>
                <w:sz w:val="26"/>
                <w:szCs w:val="26"/>
              </w:rPr>
              <w:t> г. № </w:t>
            </w:r>
            <w:r w:rsidR="00445069">
              <w:rPr>
                <w:sz w:val="26"/>
                <w:szCs w:val="26"/>
              </w:rPr>
              <w:t>6</w:t>
            </w:r>
            <w:r w:rsidR="008C7BD6">
              <w:rPr>
                <w:sz w:val="26"/>
                <w:szCs w:val="26"/>
              </w:rPr>
              <w:t>73</w:t>
            </w:r>
            <w:r w:rsidRPr="00BA488E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…………………………………………………</w:t>
            </w:r>
            <w:proofErr w:type="gramStart"/>
            <w:r>
              <w:rPr>
                <w:sz w:val="26"/>
                <w:szCs w:val="26"/>
              </w:rPr>
              <w:t>…….</w:t>
            </w:r>
            <w:proofErr w:type="gramEnd"/>
            <w:r>
              <w:rPr>
                <w:sz w:val="26"/>
                <w:szCs w:val="26"/>
              </w:rPr>
              <w:t>.</w:t>
            </w:r>
          </w:p>
        </w:tc>
        <w:tc>
          <w:tcPr>
            <w:tcW w:w="582" w:type="dxa"/>
            <w:vAlign w:val="bottom"/>
          </w:tcPr>
          <w:p w:rsidR="00DF1F89" w:rsidRDefault="00DF1F89" w:rsidP="00BA488E">
            <w:pPr>
              <w:pStyle w:val="a3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26</w:t>
            </w: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F23F20" w:rsidRDefault="00F23F20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МЕТОДИЧЕСКИЕ РЕКОМЕНДАЦИИ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 xml:space="preserve">при заключении им трудового или гражданско-правового договора </w:t>
      </w:r>
    </w:p>
    <w:p w:rsidR="00E6698F" w:rsidRPr="00513A2E" w:rsidRDefault="00E6698F" w:rsidP="00513A2E">
      <w:pPr>
        <w:spacing w:line="240" w:lineRule="atLeast"/>
        <w:jc w:val="center"/>
        <w:rPr>
          <w:b/>
          <w:sz w:val="28"/>
          <w:szCs w:val="20"/>
        </w:rPr>
      </w:pPr>
      <w:r w:rsidRPr="00513A2E">
        <w:rPr>
          <w:b/>
          <w:sz w:val="28"/>
          <w:szCs w:val="20"/>
        </w:rPr>
        <w:t>с организацией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I. Общие положения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1. Настоящие Методические рекомендации подготовлены в целях формирования единообразной практики применения статьи 12 Федерального закона от 25 декабря 2008 г. № 273-ФЗ </w:t>
      </w:r>
      <w:r w:rsidR="00513A2E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513A2E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Федеральный закон №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возникновении конфликта интересов при исполнении должностных обязанностей, обусловленного возможностью предоставления выгод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 для организации, рассматриваемой государственным (муниципальным) служащим в качестве будущего места работы;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3. Методические рекомендации ориентированы на следующих лиц: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гражданин - бывший государственный (муниципальный) служащий (далее также - гражданин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) ;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трудовой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или гражданско-правовой договор (далее также - организация).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lastRenderedPageBreak/>
        <w:t>II. Условия, влекущие необходимость получения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согласия комиссии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1) нахождение должности, которую замещал гражданин, в перечне, установленном нормативными правовыми актами Российской </w:t>
      </w:r>
      <w:proofErr w:type="gramStart"/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Федерации .</w:t>
      </w:r>
      <w:proofErr w:type="gramEnd"/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Указом Президента Российской Федерации от 21 июля 2010 г. № 925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реализации отдельных положений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противодействии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Указ № 925) предусмотрены следующие должности, замещение которых влечет ограничения после увольнения с федеральной государственной службы: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имуществе и обязательствах имущественного характера, а также сведения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№ 557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Указ № 557);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должности федеральной государственной службы, включенные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обязательствах имущественного характера своих супруги (супруга)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№ 557.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Пунктом 4 Указа №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перечни должностей муниципальной службы, предусмотренные статьей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Принципиально важным для определения условий о распространении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гражданина ограничений, предусмотренных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является установление факта нахождения должности, которую замещал гражданин по последнему месту службы при увольнении,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федеральных государственных органов, государственных органов 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увольнения  гражданина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с государственной (муниципальной)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</w:t>
      </w:r>
      <w:r w:rsidR="00FC3DA7">
        <w:rPr>
          <w:color w:val="000000"/>
          <w:sz w:val="28"/>
          <w:szCs w:val="28"/>
          <w:highlight w:val="yellow"/>
          <w:bdr w:val="none" w:sz="0" w:space="0" w:color="auto" w:frame="1"/>
        </w:rPr>
        <w:t>ивного) управления организацией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, в которую он трудоустраивается.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в которую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он трудоустраивается, то он обязан получить согласие комиссии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трудоустройство в данную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3) прошло менее двух лет со дня увольнения гражданина </w:t>
      </w:r>
      <w:r w:rsidR="001C363C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Период, в течение которого действуют установленные статьей 12 Федерального закона № 273-ФЗ ограничения, начинается со дня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и заканчивается через два года.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случае, если в течение двух лет с момента увольнения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Принятие решения о получении согласия комиссии осуществляется исходя из совокупности вышеуказанных условий.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5. Ограничения, предусмотренные статьей 12 Федерального закона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№ 273-ФЗ, распространяются на гражданина независимо от оснований его увольнения с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cyan"/>
          <w:bdr w:val="none" w:sz="0" w:space="0" w:color="auto" w:frame="1"/>
        </w:rPr>
        <w:t>6. При принятии решения о целесообразности получения согласия комиссии необходимо учитывать положения абзаца первого пункта 3 Обзора судебной практики по делам о привлечении к административной ответственности, предусмотренной статьей 19.29 Кодекса Российской Федерации об административных правонарушениях, утвержденного Президиумом Верховного Суда Российской Федерации 30 ноября 2016 г.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III.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7. 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Российской Федерации от 1 июля 2010 г.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(далее - Положение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комиссиях, Указ №</w:t>
      </w:r>
      <w:r w:rsidR="008C7BD6"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 8 Указа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</w:t>
      </w:r>
      <w:r w:rsidR="008C7BD6">
        <w:rPr>
          <w:color w:val="000000"/>
          <w:sz w:val="28"/>
          <w:szCs w:val="28"/>
          <w:bdr w:val="none" w:sz="0" w:space="0" w:color="auto" w:frame="1"/>
        </w:rPr>
        <w:t> </w:t>
      </w:r>
      <w:r w:rsidRPr="00E6698F">
        <w:rPr>
          <w:color w:val="000000"/>
          <w:sz w:val="28"/>
          <w:szCs w:val="28"/>
          <w:bdr w:val="none" w:sz="0" w:space="0" w:color="auto" w:frame="1"/>
        </w:rPr>
        <w:t>821 при разработке названных положений).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9. Обращение подается гражданином в подразделение кадровой службы государственного (муниципального)* органа по профилактике коррупционных и иных правонарушений (пункт 17.1 Положения о комиссиях). Обращение может быть направлено по почте с заказным уведомлением либо доставлено лично в государственный (муниципальный)*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10. В обращении указываются следующие сведения: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фамилия, имя, отчество гражданина, дата его рождения, адрес места жительства;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замещаемые должности в течение последних двух лет до дня увольнения с государственной (муниципальной) службы;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6) должностные (служебные) обязанности, исполняемые гражданином во время замещения им должности государственной (муниципальной) службы.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Указываются обязанности в соответствии с должностным регламентом (должностной инструкцией);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</w:t>
      </w:r>
      <w:r w:rsidR="001C363C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8) вид договора (трудовой или гражданско-правовой);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9) 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10) сумма оплаты за выполнение (оказание) по договору работ (услуг) (предполагаемая сумма в рублях в течение месяца);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11) обращение о намерении лично присутствовать на заседании комиссии (пункт 19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11. За согласием на трудоустройство в комиссию может обратиться также государственный (муниципальный) служащий, планирующий свое увольнение (пункт 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IV. 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12. Первоначальное рассмотрение обращения осуществляется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подразделении кадровой службы государственного (муниципального)*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13. При подготовке мотивированного заключения должностные лица кадрового подразделения государственного (муниципального)*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(муниципального)* органа или его заместитель, специально на то уполномоченный, может направлять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установленном порядке запросы в государственные органы, органы местного самоуправления и заинтересованные организации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14. Обращение гражданина, а также мотивированное заключение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другие материалы в течение семи рабочих дней со дня поступления обращения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представляются председателю комиссии (пункт 17.5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15.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16.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17. В случае направления запросов обращение, а также мотивированное заключение и другие материалы представляются председателю комиссии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45 дней со дня поступления обращения. Указанный срок может быть продлен, но не более чем на 30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18. 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подготовить проект решения комиссии о возможности или невозможности дачи согласия гражданину на трудоустройство с обоснованием причин такого вывода.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19. В ходе подготовки мотивированного заключения рекомендуется: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лицензирования отдельных видов деятельности, выдачи разрешений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отдельные виды работ;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размещения заказов на поставку товаров, выполнение работ и оказание услуг для государственных нужд;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регистрации имущества и сделок с ним;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проведения государственной экспертизы и выдачи заключений;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осуществления государственного надзора и (или) контроля;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Следует обратить внимание на круг трудовых обязанностей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</w:t>
      </w:r>
      <w:proofErr w:type="spellStart"/>
      <w:r w:rsidRPr="00E6698F">
        <w:rPr>
          <w:color w:val="000000"/>
          <w:sz w:val="28"/>
          <w:szCs w:val="28"/>
          <w:bdr w:val="none" w:sz="0" w:space="0" w:color="auto" w:frame="1"/>
        </w:rPr>
        <w:t>среднеустановленного</w:t>
      </w:r>
      <w:proofErr w:type="spell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, может рассматриваться в качестве одного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соответствующем перечне, установленном Указом №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21. В случае, если в ходе проверочных мероприятий установлено,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что гражданин, замещая должность государственной (муниципальной)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может быть подготовлено заключение о нецелесообразности рассмотрения обращения гражданина на заседании комиссии. Об этом рекомендуется проинформировать гражданина.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(пункт 18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б) организует ознакомление гражданина - бывшего государственного (муниципального) служащего, членов комиссии и других лиц, участвующих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заседании комиссии, с информацией, поступившей в подразделение государственного (муниципального)*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по профилактике коррупционных и иных правонарушений, и с результатами ее проверки;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рассмотрении (об отказе в рассмотрении) в ходе заседания комиссии дополнительных материалов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б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13 Положения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23. Под информацией, содержащей основания для проведения заседания комиссии, понимается: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наличие соответствующего обращения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2) мотивированное заключение подразделения кадровой службы государственного (муниципального)*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возможности или невозможности дачи гражданину согласия </w:t>
      </w:r>
      <w:r w:rsidR="00052A89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заключение трудового (гражданско-правового) договора с организацией.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V. Направление обращения в случае упразднения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государственного (муниципального) органа, в котором гражданин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замещал должность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25. В случае упразднения федерального (муниципального)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 февраля 2016 г. № 41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 некоторых вопросах государственного контроля и надзора в финансово-бюджетной сфере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направлять в тот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соответствующей сфере.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29. 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30. Согласно приказу Министерства культуры Российской Федерации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 25 августа 2010 г. № 558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указанием сроков хранения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31. Исходя из положений статьи 5 Федерального закона от 22 октября 2004 г. № 125-ФЗ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Об архивном деле в Российской Федерации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(далее - Федеральный закон № 125-ФЗ) указанные личные дела включаются в состав Архивного фонда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32. В соответствии с частью 8 статьи 23 Федерального закона №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истекли, в упорядоченном состоянии поступают на хранение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соответствующий государственный или муниципальный архив.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F23F20" w:rsidRDefault="00F23F20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VI. Рассмотрение обращения на заседании комиссии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33. Заседание комиссии проводится, как правило, в присутствии гражданина (пункт 19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34. О намерении лично присутствовать на заседании комиссии гражданин указывает в обращении.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35. Заседания комиссии могут проводиться в отсутствие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случаях (пункт 19.1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если в обращении не содержится указания о намерении гражданина лично присутствовать на заседании комиссии;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 20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37. Частью 11 статьи 12 Федерального закона № 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о принятом решении направить гражданину письменное уведомление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одного рабочего дня и уведомить его устно в течение трех рабочих дней.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Указанные сроки начинают действовать с момента поступления обращения на рассмотрение в комиссию. При этом предшествовавшие такому обращению проверочные процедуры проводятся в сроки, регламентированные Положением о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38. По итогам рассмотрения обращения гражданина комиссия принимает одно из следующих решений (пункт 24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 37.1 Положения о комиссиях).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40. Принимая во внимание, что данными правоотношениями затрагивается предусмотренное статьей 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организацией предоставляется гражданину по его требованию.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41. Решение комиссии по итогам рассмотрения обращения гражданина носит обязательный характер (пункт 30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42. Если гражданин не согласен с решением комиссии, он вправе обратиться в комиссию с просьбой о пересмотре этого решения.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Если гражданин полагает, что решение комиссии нарушает его права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законные интересы, он вправе обратиться в органы прокуратуры либо в суд за их защитой.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 (пункт 36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VII. Обязанность гражданина - бывшего государственного (муниципального) служащего сообщать работодателю о замещении им должности</w:t>
      </w:r>
      <w:r w:rsidR="00683DE2"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620AF8">
        <w:rPr>
          <w:color w:val="000000"/>
          <w:sz w:val="28"/>
          <w:szCs w:val="28"/>
          <w:highlight w:val="yellow"/>
          <w:bdr w:val="none" w:sz="0" w:space="0" w:color="auto" w:frame="1"/>
        </w:rPr>
        <w:t>в государственном (муниципальном) органе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44. В соответствии с частью 2 статьи 12 Федерального закона №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45. Обязанность, указанная в пункте 44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государственного, муниципального (административного) управления организацией, в которую он трудоустраивается.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условиях его отсутствия договор будет считаться заключенным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нарушением установленных правил заключения и подлежит прекращению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пункту 11 части первой статьи 77 Трудового кодекса Российской Федерации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(далее - ТК 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 84 ТК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заключать до получения положительного решения комиссии.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Указанные рекомендации применяются также при намерении организации заключить с гражданином гражданско-правовой договор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работ (оказание услуг) в течение месяца стоимостью более ста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VIII. Последствия нарушения гражданином -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48. В соответствии с частью 3 статьи 12 Федерального закона №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49. В целях исключения необходимости расторжения трудового (гражданско-правового) договора работодателю рекомендуется при приеме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работу гражданина убедиться, что при прохождении им государственной (муниципальной) службы он не замещал должности, включенные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IX.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683DE2">
      <w:pPr>
        <w:shd w:val="clear" w:color="auto" w:fill="FFFFFF"/>
        <w:spacing w:line="300" w:lineRule="atLeast"/>
        <w:ind w:firstLine="708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50. В соответствии с частью 4 статьи 12 Федерального закона № 273-ФЗ, а также статьей 641 ТК РФ работодатель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51. 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1) Выяснить у бывшего государственного (муниципального) служащего, включена ли замещаемая (замещаемые) ранее им должность (должности)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Нормативные правовые акты, утверждающие соответствующие перечни должностей, указаны в подпункте 1 пункта 4 настоящих Методических рекомендаций.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которых бывший служащий проходил службу.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Важными являются также сведения о дате увольнения гражданина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государственной (муниципальной) службы. Необходимо определить, прошел ли двухлетний период после увольнения со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Если после увольнения гражданина с государственной (муниципальной) службы прошло: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более двух лет - сообщать о заключении трудового (гражданско-правового) договора не требуется.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52. Правила сообщения работодателем о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№ 29 (далее - Правила).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53. Сообщение оформляется на бланке организации и подписывается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 3 Правил).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число, месяц, год и место рождения гражданина;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г) наименование организации (полное, а также сокращенное </w:t>
      </w:r>
      <w:r w:rsidR="00FC3DA7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(при наличии).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55. В случае, если с гражданином заключен трудовой договор, наряду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со сведениями, указанными в пункте 54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56. В случае, если с гражданином заключен гражданско-правовой договор, наряду со сведениями, указанными в пунктах 54 - 55 настоящих Методических рекомендаций, также указываются следующие данные: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дата и номер гражданско-правового договора;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б) срок гражданско-правового договора (сроки начала и окончания выполнения работ (оказания услуг);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в) предмет гражданско-правового договора (с кратким описанием работы (услуги) и ее результата);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г) стоимость работ (услуг) по гражданско-правовому договору.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58. Работодатель вправе самостоятельно определить способ направления сообщения.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его непосредственно в государственный (муниципальный) орган с распиской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получении.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83DE2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X. Обязанность уведомления государственного (муниципального) органа</w:t>
      </w: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при трудоустройстве гражданина в коммерческие (некоммерческие) организации по совместительству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59. Согласно статье 601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60. Заключение трудовых договоров о работе по совместительству допускается с неограниченным числом работодателей, если иное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не предусмотрено федеральным законом.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61. Учитывая, что ограничения, налагаемые на гражданина, замещавшего должность государственной (муниципальной) службы, при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</w:t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заключение трудового договора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683DE2">
        <w:rPr>
          <w:color w:val="000000"/>
          <w:sz w:val="28"/>
          <w:szCs w:val="28"/>
          <w:highlight w:val="yellow"/>
          <w:bdr w:val="none" w:sz="0" w:space="0" w:color="auto" w:frame="1"/>
        </w:rPr>
        <w:t>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62. В соответствии с Правилами при заключении трудового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соответствии со штатным расписанием, наименование структурного подразделения организации, сведения о должностных обязанностях,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исполняемых по должности, занимаемой гражданином (основные направления поручаемой работы).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63. 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 4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статьи 12 Федерального закона № 273-ФЗ, в отношении каждого заключенного договора.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highlight w:val="yellow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XI. Ответственность работодателя за неисполнение обязанности сообщить</w:t>
      </w:r>
      <w:r w:rsid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 </w:t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64. В соответствии с частью 5 статьи 12 Федерального закона № 273-ФЗ неисполнение работодателем обязанности при заключении трудового или гражданско-правового договора на выполнение работ (оказание услуг)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 xml:space="preserve">с гражданином - бывшим государственным (муниципальным) служащим </w:t>
      </w:r>
      <w:r w:rsidR="009D70B4">
        <w:rPr>
          <w:color w:val="000000"/>
          <w:sz w:val="28"/>
          <w:szCs w:val="28"/>
          <w:highlight w:val="yellow"/>
          <w:bdr w:val="none" w:sz="0" w:space="0" w:color="auto" w:frame="1"/>
        </w:rPr>
        <w:br/>
      </w:r>
      <w:r w:rsidRPr="000B3F82">
        <w:rPr>
          <w:color w:val="000000"/>
          <w:sz w:val="28"/>
          <w:szCs w:val="28"/>
          <w:highlight w:val="yellow"/>
          <w:bdr w:val="none" w:sz="0" w:space="0" w:color="auto" w:frame="1"/>
        </w:rPr>
        <w:t>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 19.29 Кодекса Российской Федерации об административных правонарушениях (далее - КоАП РФ).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65. Такая ответственность предусмотрена статьей 19.29 КоАП РФ "Незаконное привлечение к трудовой деятельности либо к выполнению работ или оказанию услуг государственного или муниципального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служащего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либо бывшего государственного или муниципального служащего".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 273-ФЗ, -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влечет наложение административного штрафа: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граждан в размере от двух тысяч до четырех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должностных лиц - от двадцати тысяч до пятидесяти тысяч рублей;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на юридических лиц - от ста тысяч до пятисот тысяч рублей.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66. Согласно Обзору судебной практики по делам о привлечении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к административной ответственности, предусмотренной статьей 19.29 КоАП РФ, утвержденному Президиумом Верховного Суда Российской Федерации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30 ноября 2016 г., объективная сторона состава рассматриваемого административного правонарушения выражается в нарушении требований части 4 статьи 12 Федерального закона № 273-ФЗ.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67. Данные нарушения могут, в том числе, состоять в том, что: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1) работодатель не направил сообщение о заключении трудового договора (гражданско-правового) договора на выполнение в организации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68. Ответственность по статье 19.29 КоАП РФ по основаниям отсутствия получения согласия комиссии наступает, когда работодателю было достоверно известно о необходимости получения гражданином - бывшим государственным (муниципальным) служащим такого согласия.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 частности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организации было известно об осуществлении функций государственного, муниципального (административного) управления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Отсутствие у работодателя сведений (в случае, если они не сообщались при трудоустройстве работником, трудовая книжка не предъявлялась)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замещении гражданином в течение предшествующих трудоустройству двух лет должности государственной (муниципальной) службы, включенной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в соответствующий перечень, свидетельствует об отсутствии его вины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и, соответственно, состава административного правонарушения, предусмотренного статьей 19.29 КоАП РФ.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620AF8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620AF8">
        <w:rPr>
          <w:color w:val="000000"/>
          <w:sz w:val="28"/>
          <w:szCs w:val="28"/>
          <w:bdr w:val="none" w:sz="0" w:space="0" w:color="auto" w:frame="1"/>
        </w:rPr>
        <w:t>XII. Рассмотрение сообщения работодателя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69. Поступившее в государственный (муниципальный) орган уведомление коммерческой (некоммерческой) организации о заключении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с гражданином трудового (гражданско-правового) договора рассматривается подразделением кадровой службы государственного (муниципального)*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 273-ФЗ (пункт 17.3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70. По итогам подготовки мотивированного заключения подразделением кадровой службы государственного (муниципального)* органа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профилактике коррупционных и иных правонарушений председателем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71. Основанием для проведения заседания комиссии является поступившее в государственный (муниципальный) орган уведомление при следующих условиях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д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16 Положения о комиссиях):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2) вопрос о даче согласия гражданину на замещение им должности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72. Если ранее вопрос о даче согласия гражданину рассматривался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и такое согласие комиссией было дано, то рассмотрение уведомления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не выносится на заседание комиссии. При этом подразделению кадровой службы государственного (муниципального)* органа по профилактике коррупционных и иных правонарушений рекомендуется проинформировать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об этом нового работодателя.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73. Уведомление работодателя рассматривается в том же порядке, что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обращение гражданина (пункт 17.5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74.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 26.1 Положения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комиссиях):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 12 Федерального закона № 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75.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</w:t>
      </w:r>
      <w:r w:rsidR="00905292">
        <w:rPr>
          <w:color w:val="000000"/>
          <w:sz w:val="28"/>
          <w:szCs w:val="28"/>
          <w:bdr w:val="none" w:sz="0" w:space="0" w:color="auto" w:frame="1"/>
        </w:rPr>
        <w:t>м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(муниципальным) служащим не позднее 10 дней после его заключения.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76.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 33 Положения о комиссиях).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77.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XIII. Осуществление проверки соблюдения гражданином -</w:t>
      </w:r>
    </w:p>
    <w:p w:rsidR="00E6698F" w:rsidRPr="00E6698F" w:rsidRDefault="00E6698F" w:rsidP="00620AF8">
      <w:pPr>
        <w:shd w:val="clear" w:color="auto" w:fill="FFFFFF"/>
        <w:spacing w:line="30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бывшим государственным (муниципальным) служащим ограничений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78. В соответствии с частью 6 статьи 12 Федерального закона №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79. Предусмотренное статьей 12 Федерального закона № 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80.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на подразделения государственных (муниципальных)* органов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по профилактике коррупционных и иных правонарушений (подпункт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ж</w:t>
      </w:r>
      <w:r w:rsidR="00FC3DA7">
        <w:rPr>
          <w:color w:val="000000"/>
          <w:sz w:val="28"/>
          <w:szCs w:val="28"/>
          <w:bdr w:val="none" w:sz="0" w:space="0" w:color="auto" w:frame="1"/>
        </w:rPr>
        <w:t xml:space="preserve">» 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пункта 6 Типового положения о подразделении федерального государственного органа по профилактике коррупционных и иных правонарушений и подпункт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>з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 пункта 7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</w:t>
      </w:r>
      <w:r w:rsidR="00FC3DA7">
        <w:rPr>
          <w:color w:val="000000"/>
          <w:sz w:val="28"/>
          <w:szCs w:val="28"/>
          <w:bdr w:val="none" w:sz="0" w:space="0" w:color="auto" w:frame="1"/>
        </w:rPr>
        <w:t>«</w:t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мерах по </w:t>
      </w:r>
      <w:r w:rsidRPr="00E6698F">
        <w:rPr>
          <w:color w:val="000000"/>
          <w:sz w:val="28"/>
          <w:szCs w:val="28"/>
          <w:bdr w:val="none" w:sz="0" w:space="0" w:color="auto" w:frame="1"/>
        </w:rPr>
        <w:lastRenderedPageBreak/>
        <w:t>совершенствованию организации деятельности в области противодействия коррупции</w:t>
      </w:r>
      <w:r w:rsidR="00FC3DA7">
        <w:rPr>
          <w:color w:val="000000"/>
          <w:sz w:val="28"/>
          <w:szCs w:val="28"/>
          <w:bdr w:val="none" w:sz="0" w:space="0" w:color="auto" w:frame="1"/>
        </w:rPr>
        <w:t>»</w:t>
      </w:r>
      <w:r w:rsidRPr="00E6698F">
        <w:rPr>
          <w:color w:val="000000"/>
          <w:sz w:val="28"/>
          <w:szCs w:val="28"/>
          <w:bdr w:val="none" w:sz="0" w:space="0" w:color="auto" w:frame="1"/>
        </w:rPr>
        <w:t>).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81. В случае получения в ходе проверки объективных данных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о нарушении ограничений, установленных статьей 12 Федерального закона </w:t>
      </w:r>
      <w:r w:rsidR="00513A2E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 xml:space="preserve">№ 273-ФЗ, государственному (муниципальному) органу необходимо информировать об этом прокуратуру по месту нахождения организации, </w:t>
      </w:r>
      <w:r w:rsidR="009D70B4">
        <w:rPr>
          <w:color w:val="000000"/>
          <w:sz w:val="28"/>
          <w:szCs w:val="28"/>
          <w:bdr w:val="none" w:sz="0" w:space="0" w:color="auto" w:frame="1"/>
        </w:rPr>
        <w:br/>
      </w:r>
      <w:r w:rsidRPr="00E6698F">
        <w:rPr>
          <w:color w:val="000000"/>
          <w:sz w:val="28"/>
          <w:szCs w:val="28"/>
          <w:bdr w:val="none" w:sz="0" w:space="0" w:color="auto" w:frame="1"/>
        </w:rPr>
        <w:t>в которую трудоустраивается гражданин - бывший государственный (муниципальный) служащий.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>___________________</w:t>
      </w: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E6698F" w:rsidRPr="00E6698F" w:rsidRDefault="00E6698F" w:rsidP="00E6698F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6698F">
        <w:rPr>
          <w:color w:val="000000"/>
          <w:sz w:val="28"/>
          <w:szCs w:val="28"/>
          <w:bdr w:val="none" w:sz="0" w:space="0" w:color="auto" w:frame="1"/>
        </w:rPr>
        <w:t xml:space="preserve">* </w:t>
      </w:r>
      <w:proofErr w:type="gramStart"/>
      <w:r w:rsidRPr="00E6698F">
        <w:rPr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E6698F">
        <w:rPr>
          <w:color w:val="000000"/>
          <w:sz w:val="28"/>
          <w:szCs w:val="28"/>
          <w:bdr w:val="none" w:sz="0" w:space="0" w:color="auto" w:frame="1"/>
        </w:rPr>
        <w:t xml:space="preserve">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133F80" w:rsidRDefault="00133F80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ПРАВИТЕЛЬСТВО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ПОСТАНОВЛЕНИЕ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 xml:space="preserve">от 21 января 2015 г. </w:t>
      </w:r>
      <w:r w:rsidR="00133F80">
        <w:rPr>
          <w:b/>
          <w:bCs/>
        </w:rPr>
        <w:t>№</w:t>
      </w:r>
      <w:r w:rsidRPr="00FB5797">
        <w:rPr>
          <w:b/>
          <w:bCs/>
        </w:rPr>
        <w:t xml:space="preserve"> 29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ОБ УТВЕРЖДЕНИИ ПРАВИЛ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3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11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8 сентября 2010 г.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700 </w:t>
      </w:r>
      <w:r w:rsidR="00FC3DA7">
        <w:rPr>
          <w:rFonts w:ascii="Times New Roman" w:hAnsi="Times New Roman" w:cs="Times New Roman"/>
          <w:sz w:val="28"/>
          <w:szCs w:val="28"/>
        </w:rPr>
        <w:t>«</w:t>
      </w:r>
      <w:r w:rsidRPr="00FB5797">
        <w:rPr>
          <w:rFonts w:ascii="Times New Roman" w:hAnsi="Times New Roman" w:cs="Times New Roman"/>
          <w:sz w:val="28"/>
          <w:szCs w:val="28"/>
        </w:rPr>
        <w:t xml:space="preserve">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</w:r>
      <w:r w:rsidR="00FC3DA7">
        <w:rPr>
          <w:rFonts w:ascii="Times New Roman" w:hAnsi="Times New Roman" w:cs="Times New Roman"/>
          <w:sz w:val="28"/>
          <w:szCs w:val="28"/>
        </w:rPr>
        <w:t>»</w:t>
      </w:r>
      <w:r w:rsidRPr="00FB579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2010, </w:t>
      </w:r>
      <w:r w:rsidR="0042072B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37, ст. 4712).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Д.МЕДВЕДЕВ</w:t>
      </w: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072B" w:rsidRPr="00E6698F" w:rsidRDefault="0042072B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Утверждены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B5797" w:rsidRPr="00FB5797" w:rsidRDefault="00FB5797" w:rsidP="00FB57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от 21 января 2015 г.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FB5797" w:rsidRDefault="00FB5797" w:rsidP="00FB5797">
      <w:pPr>
        <w:pStyle w:val="ConsPlusNormal"/>
        <w:jc w:val="both"/>
      </w:pP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34"/>
      <w:bookmarkEnd w:id="0"/>
      <w:r w:rsidRPr="00FB5797">
        <w:rPr>
          <w:b/>
          <w:bCs/>
        </w:rPr>
        <w:t>ПРАВИЛА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СООБЩЕНИЯ РАБОТОДАТЕЛЕМ О ЗАКЛЮЧЕНИИ ТРУДОВОГО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ИЛИ ГРАЖДАНСКО-ПРАВОВОГО ДОГОВОРА НА ВЫПОЛНЕНИЕ РАБОТ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(ОКАЗАНИЕ УСЛУГ) С ГРАЖДАНИНОМ, ЗАМЕЩАВШИМ ДОЛЖНОСТИ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ГОСУДАРСТВЕННОЙ ИЛИ МУНИЦИПАЛЬНОЙ СЛУЖБЫ, ПЕРЕЧЕНЬ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КОТОРЫХ УСТАНАВЛИВАЕТСЯ НОРМАТИВНЫМИ ПРАВОВЫМИ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FB5797">
        <w:rPr>
          <w:b/>
          <w:bCs/>
        </w:rPr>
        <w:t>АКТАМИ РОССИЙСКОЙ ФЕДЕРАЦИИ</w:t>
      </w:r>
    </w:p>
    <w:p w:rsidR="00FB5797" w:rsidRPr="00FB5797" w:rsidRDefault="00FB5797" w:rsidP="00FB57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FB5797" w:rsidRPr="00FB5797" w:rsidRDefault="00FB5797" w:rsidP="00FB57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сообщения работодателем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о заключении трудового договора или гражданско-правового договора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 xml:space="preserve">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13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2. Работодатель при заключении трудового договора или гражданско-правового договора в течение 2 лет после увольнения гражданина </w:t>
      </w:r>
      <w:r w:rsidR="009D70B4">
        <w:rPr>
          <w:rFonts w:ascii="Times New Roman" w:hAnsi="Times New Roman" w:cs="Times New Roman"/>
          <w:sz w:val="28"/>
          <w:szCs w:val="28"/>
        </w:rPr>
        <w:br/>
      </w:r>
      <w:r w:rsidRPr="00FB5797">
        <w:rPr>
          <w:rFonts w:ascii="Times New Roman" w:hAnsi="Times New Roman" w:cs="Times New Roman"/>
          <w:sz w:val="28"/>
          <w:szCs w:val="28"/>
        </w:rPr>
        <w:t>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FB5797" w:rsidRPr="00FB5797" w:rsidRDefault="00FB5797" w:rsidP="00FB57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Правительства РФ от 09.08.2016 </w:t>
      </w:r>
      <w:r w:rsidR="00133F80">
        <w:rPr>
          <w:rFonts w:ascii="Times New Roman" w:hAnsi="Times New Roman" w:cs="Times New Roman"/>
          <w:sz w:val="28"/>
          <w:szCs w:val="28"/>
        </w:rPr>
        <w:t>№</w:t>
      </w:r>
      <w:r w:rsidRPr="00FB5797">
        <w:rPr>
          <w:rFonts w:ascii="Times New Roman" w:hAnsi="Times New Roman" w:cs="Times New Roman"/>
          <w:sz w:val="28"/>
          <w:szCs w:val="28"/>
        </w:rPr>
        <w:t xml:space="preserve"> 762)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AF33EA">
        <w:rPr>
          <w:rFonts w:ascii="Times New Roman" w:hAnsi="Times New Roman" w:cs="Times New Roman"/>
          <w:sz w:val="28"/>
          <w:szCs w:val="28"/>
          <w:highlight w:val="yellow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число, месяц, год и место рождения гражданина;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lastRenderedPageBreak/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наименование организации (полное, а также сокращенное (при наличии).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6. В случае если с гражданином заключен трудовой договор, наряду со сведениями, указанными в </w:t>
      </w:r>
      <w:hyperlink w:anchor="P50" w:history="1">
        <w:r w:rsidRPr="00AF33EA">
          <w:rPr>
            <w:rFonts w:ascii="Times New Roman" w:hAnsi="Times New Roman" w:cs="Times New Roman"/>
            <w:color w:val="0000FF"/>
            <w:sz w:val="28"/>
            <w:szCs w:val="28"/>
            <w:highlight w:val="yellow"/>
          </w:rPr>
          <w:t>пункте 5</w:t>
        </w:r>
      </w:hyperlink>
      <w:r w:rsidRPr="00AF33EA">
        <w:rPr>
          <w:rFonts w:ascii="Times New Roman" w:hAnsi="Times New Roman" w:cs="Times New Roman"/>
          <w:sz w:val="28"/>
          <w:szCs w:val="28"/>
          <w:highlight w:val="yellow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50" w:history="1">
        <w:r w:rsidRPr="00FB5797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FB5797">
        <w:rPr>
          <w:rFonts w:ascii="Times New Roman" w:hAnsi="Times New Roman" w:cs="Times New Roman"/>
          <w:sz w:val="28"/>
          <w:szCs w:val="28"/>
        </w:rPr>
        <w:t xml:space="preserve"> настоящих Правил, также указываются следующие данные: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а) дата и номер гражданско-правового договора;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:rsidR="00FB5797" w:rsidRPr="00FB5797" w:rsidRDefault="00FB5797" w:rsidP="00FB5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797">
        <w:rPr>
          <w:rFonts w:ascii="Times New Roman" w:hAnsi="Times New Roman" w:cs="Times New Roman"/>
          <w:sz w:val="28"/>
          <w:szCs w:val="28"/>
        </w:rPr>
        <w:t>г) стоимость работ (услуг) по гражданско-правовому договору.</w:t>
      </w:r>
    </w:p>
    <w:p w:rsidR="00620AF8" w:rsidRDefault="00620AF8" w:rsidP="00F1241C">
      <w:pPr>
        <w:pStyle w:val="ConsPlusNormal"/>
        <w:ind w:firstLine="0"/>
        <w:rPr>
          <w:rFonts w:ascii="Times New Roman" w:hAnsi="Times New Roman" w:cs="Times New Roman"/>
          <w:sz w:val="24"/>
        </w:rPr>
        <w:sectPr w:rsidR="00620AF8" w:rsidSect="00470C7E">
          <w:headerReference w:type="even" r:id="rId15"/>
          <w:headerReference w:type="default" r:id="rId16"/>
          <w:pgSz w:w="11906" w:h="16838"/>
          <w:pgMar w:top="907" w:right="851" w:bottom="964" w:left="1440" w:header="567" w:footer="709" w:gutter="0"/>
          <w:cols w:space="708"/>
          <w:titlePg/>
          <w:docGrid w:linePitch="360"/>
        </w:sectPr>
      </w:pPr>
      <w:bookmarkStart w:id="2" w:name="Par1"/>
      <w:bookmarkEnd w:id="2"/>
    </w:p>
    <w:p w:rsidR="00445069" w:rsidRPr="003E1C81" w:rsidRDefault="00445069" w:rsidP="00445069">
      <w:pPr>
        <w:pStyle w:val="ConsPlusNormal"/>
        <w:ind w:firstLine="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Зарегистрировано в Минюсте России 15 ноября 2018 г. N 52698</w:t>
      </w:r>
    </w:p>
    <w:p w:rsidR="00445069" w:rsidRPr="003E1C81" w:rsidRDefault="00445069" w:rsidP="0044506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МИНИСТЕРСТВО ТРУДА И СОЦИАЛЬНОЙ ЗАЩИТЫ РОССИЙСКОЙ ФЕДЕРАЦИИ</w:t>
      </w:r>
    </w:p>
    <w:p w:rsidR="00445069" w:rsidRPr="003E1C81" w:rsidRDefault="00445069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ПРИКАЗ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от 29 октября 2018 г. N 673н</w:t>
      </w:r>
    </w:p>
    <w:p w:rsidR="00445069" w:rsidRPr="003E1C81" w:rsidRDefault="00445069" w:rsidP="00445069">
      <w:pPr>
        <w:pStyle w:val="ConsPlusTitle"/>
        <w:jc w:val="both"/>
        <w:rPr>
          <w:color w:val="000000" w:themeColor="text1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ОБ УТВЕРЖДЕНИИ ПЕРЕЧНЯ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ДОЛЖНОСТЕЙ ФЕДЕРАЛЬНОЙ ГОСУДАРСТВЕННОЙ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</w:rPr>
      </w:pPr>
      <w:r w:rsidRPr="003E1C81">
        <w:rPr>
          <w:color w:val="000000" w:themeColor="text1"/>
        </w:rPr>
        <w:t>ГРАЖДАНСКОЙ СЛУЖБЫ МИНИСТЕРСТВА ТРУДА И СОЦИАЛЬНОЙ ЗАЩИТЫ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РОССИЙСКОЙ ФЕДЕРАЦИИ, ПРИ ЗАМЕЩЕНИИ КОТОРЫХ ФЕДЕРАЛЬНЫЕ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ГОСУДАРСТВЕННЫЕ ГРАЖДАНСКИЕ СЛУЖАЩИЕ ОБЯЗАНЫ ПРЕДСТАВЛЯТЬ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СВЕДЕНИЯ О СВОИХ ДОХОДАХ,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ОБ ИМУЩЕСТВЕ И ОБЯЗАТЕЛЬСТВАХ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 xml:space="preserve">ИМУЩЕСТВЕННОГО ХАРАКТЕРА, </w:t>
      </w:r>
      <w:r w:rsidR="003E1C81" w:rsidRPr="003E1C81">
        <w:rPr>
          <w:color w:val="000000" w:themeColor="text1"/>
        </w:rPr>
        <w:br/>
      </w:r>
      <w:r w:rsidRPr="003E1C81">
        <w:rPr>
          <w:color w:val="000000" w:themeColor="text1"/>
        </w:rPr>
        <w:t>А ТАКЖЕ СВЕДЕНИЯ О ДОХОДАХ,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ОБ ИМУЩЕСТВЕ И ОБЯЗАТЕЛЬСТВАХ ИМУЩЕСТВЕННОГО ХАРАКТЕРА</w:t>
      </w:r>
      <w:r w:rsidR="003E1C81" w:rsidRPr="003E1C81">
        <w:rPr>
          <w:color w:val="000000" w:themeColor="text1"/>
        </w:rPr>
        <w:t xml:space="preserve"> </w:t>
      </w:r>
      <w:r w:rsidRPr="003E1C81">
        <w:rPr>
          <w:color w:val="000000" w:themeColor="text1"/>
        </w:rPr>
        <w:t>СВОИХ СУПРУГИ (СУПРУГА) И НЕСОВЕРШЕННОЛЕТНИХ ДЕТЕЙ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соответствии со </w:t>
      </w:r>
      <w:hyperlink r:id="rId17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статьей 8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Федерального закона от 25 декабря 2008 г.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273-ФЗ "О противодействии коррупции" (Собрание законодательства Российской Федерации, 2008, N 52, ст. 6228; 2011, N 29, ст. 4291; N 48,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6730; 2012, N 50, ст. 6954; N 53, ст. 7605; 2013, N 19, ст. 2329; N 40, ст. 5031; N 52, ст. 6961; 2014, N 52, ст. 7542; 2015, N 41, ст. 5639; N 45, ст. 6204; N 48, ст. 6720; 2016, N 7, ст. 912; N 27, ст. 4169; 2017, N 1, ст. 46; N 15, ст. 2139;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27, ст. 3929; 2018, N 1, ст. 7; N 24, ст. 3400; N 32, ст. 5100), </w:t>
      </w:r>
      <w:hyperlink r:id="rId18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перечнем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своих доходах, об имуществе и обязательствах имущественного характера,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557 (Собрание законодательства Российской Федерации, 2009, N 21,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2542; 2012, N 4, ст. 471; N 14, ст. 1616; 2014, N 27, ст. 3754; 2015, N 10,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1506; 2016, N 50, ст. 7077; 2017, N 5, ст. 776; N 27, ст. 4019; N 40, ст. 5820; 2018, N 28, ст. 4198), </w:t>
      </w:r>
      <w:hyperlink r:id="rId19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Реестром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N 10, ст. 1091; N 13, ст. 1360; N 38, ст. 3975; N 43, ст. 4480; 2007, N 13, ст. 1530; N 14, ст. 1664; N 20, ст. 2390;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23, ст. 2752; N 32, ст. 4124; N 40, ст. 4712; N 50, ст. 6255; N 52, ст. 6424; 2008, N 9, ст. 825; N 17, ст. 1818; N 21, ст. 2430; N 25, ст. 2961; N 31, ст. 3701; N 49, ст. 5763; N 52, ст. 6363; 2009, N 16, ст. 1901; N 20, ст. 2445; N 34, ст. 4171;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36, ст. 4312; N 52, ст. 6534; 2010, N 3, ст. 276; N 4, ст. 371; N 12, ст. 1314;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15, ст. 1777; N 16, ст. 1874; 2011, N 5, ст. 711; N 48, ст. 6878; 2012, N 4,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471; N 8, ст. 992; N 15, ст. 1731; N 22, ст. 2754; N 27, ст. 3681; N 29, ст. 4071;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N 35, ст. 4783, 4787; N 44, ст. 5995; N 47, ст. 6460; N 50, ст. 7013; N 51, ст. 7169; </w:t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 xml:space="preserve">2013, N 22, ст. 2787; N 49, ст. 6397, 6400; 2014, N 18, ст. 2135; N 30, ст. 4281, 4285; N 31, ст. 4401; N 37, ст. 4938; N 44, ст. 6046; 2015, N 1, ст. 193; N 11,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ст. 1585, 1587; N 28, ст. 4216; 2016, N 12, ст. 1642; N 16, ст. 2202; N 31, ст. 4986; N 35, ст. 5302; N 42, ст. 5918; 2017, N 4, ст. 636; N 5, ст. 777; N 34, ст. 5265;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>N 35, ст. 5333; 2018, N 7, ст. 1018; N 24, ст. 3504; N 25, ст. 3647; N 30, ст. 4716), приказываю:</w:t>
      </w:r>
    </w:p>
    <w:p w:rsidR="00445069" w:rsidRPr="003E1C81" w:rsidRDefault="00445069" w:rsidP="00445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1. Утвердить прилагаемый </w:t>
      </w:r>
      <w:hyperlink w:anchor="P37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перечень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(далее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t>–</w:t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Перечень).</w:t>
      </w:r>
    </w:p>
    <w:p w:rsidR="00445069" w:rsidRPr="003E1C81" w:rsidRDefault="00445069" w:rsidP="00445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37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Перечнем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федеральных государственных гражданских служащих вверенных им структурных подразделений.</w:t>
      </w:r>
    </w:p>
    <w:p w:rsidR="00445069" w:rsidRPr="003E1C81" w:rsidRDefault="00445069" w:rsidP="004450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3. Признать утратившим силу </w:t>
      </w:r>
      <w:hyperlink r:id="rId20" w:history="1">
        <w:r w:rsidRPr="003E1C81">
          <w:rPr>
            <w:rFonts w:ascii="Times New Roman" w:hAnsi="Times New Roman" w:cs="Times New Roman"/>
            <w:color w:val="000000" w:themeColor="text1"/>
            <w:sz w:val="28"/>
            <w:szCs w:val="24"/>
          </w:rPr>
          <w:t>приказ</w:t>
        </w:r>
      </w:hyperlink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Министерства труда и социальной защиты Российской Федерации от 8 ноября 2017 г. N 773н "Об утверждении перечня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29 ноября 2017 г., регистрационный </w:t>
      </w:r>
      <w:r w:rsidR="003E1C81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>N 49046).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>Министр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4"/>
        </w:rPr>
        <w:t>М.А.ТОПИЛИН</w:t>
      </w: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069" w:rsidRPr="003E1C81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1C81" w:rsidRDefault="003E1C81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E1C81" w:rsidSect="004450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45069" w:rsidRPr="003E1C81" w:rsidRDefault="00445069" w:rsidP="0044506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Утвержден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t>приказом Министерства труда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t>и социальной защиты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t>Российской Федерации</w:t>
      </w:r>
    </w:p>
    <w:p w:rsidR="00445069" w:rsidRPr="003E1C81" w:rsidRDefault="00445069" w:rsidP="00445069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4"/>
          <w:szCs w:val="28"/>
        </w:rPr>
        <w:t>от 29 октября 2018 г. N 673н</w:t>
      </w:r>
    </w:p>
    <w:p w:rsidR="00445069" w:rsidRDefault="00445069" w:rsidP="0044506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445069">
      <w:pPr>
        <w:pStyle w:val="ConsPlusTitle"/>
        <w:jc w:val="center"/>
        <w:rPr>
          <w:color w:val="000000" w:themeColor="text1"/>
          <w:szCs w:val="28"/>
        </w:rPr>
      </w:pPr>
      <w:bookmarkStart w:id="3" w:name="P37"/>
      <w:bookmarkEnd w:id="3"/>
      <w:r w:rsidRPr="003E1C81">
        <w:rPr>
          <w:color w:val="000000" w:themeColor="text1"/>
          <w:szCs w:val="28"/>
        </w:rPr>
        <w:t>ПЕРЕЧЕНЬ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  <w:szCs w:val="28"/>
        </w:rPr>
      </w:pPr>
      <w:r w:rsidRPr="003E1C81">
        <w:rPr>
          <w:color w:val="000000" w:themeColor="text1"/>
          <w:szCs w:val="28"/>
        </w:rPr>
        <w:t>ДОЛЖНОСТЕЙ ФЕДЕРАЛЬНОЙ ГОСУДАРСТВЕННОЙ</w:t>
      </w:r>
    </w:p>
    <w:p w:rsidR="00445069" w:rsidRPr="003E1C81" w:rsidRDefault="00445069" w:rsidP="00445069">
      <w:pPr>
        <w:pStyle w:val="ConsPlusTitle"/>
        <w:jc w:val="center"/>
        <w:rPr>
          <w:color w:val="000000" w:themeColor="text1"/>
          <w:szCs w:val="28"/>
        </w:rPr>
      </w:pPr>
      <w:r w:rsidRPr="003E1C81">
        <w:rPr>
          <w:color w:val="000000" w:themeColor="text1"/>
          <w:szCs w:val="28"/>
        </w:rPr>
        <w:t>ГРАЖДАНСКОЙ СЛУЖБЫ МИНИСТЕРСТВА ТРУДА И СОЦИАЛЬНОЙ ЗАЩИТЫ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>РОССИЙСКОЙ ФЕДЕРАЦИИ, ПРИ ЗАМЕЩЕНИИ КОТОРЫХ ФЕДЕРАЛЬНЫЕ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>ГОСУДАРСТВЕННЫЕ ГРАЖДАНСКИЕ СЛУЖАЩИЕ ОБЯЗАНЫ ПРЕДСТАВЛЯТЬ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 xml:space="preserve">СВЕДЕНИЯ О СВОИХ ДОХОДАХ, </w:t>
      </w:r>
      <w:r w:rsidR="003E1C81">
        <w:rPr>
          <w:color w:val="000000" w:themeColor="text1"/>
          <w:szCs w:val="28"/>
        </w:rPr>
        <w:br/>
      </w:r>
      <w:r w:rsidRPr="003E1C81">
        <w:rPr>
          <w:color w:val="000000" w:themeColor="text1"/>
          <w:szCs w:val="28"/>
        </w:rPr>
        <w:t>ОБ ИМУЩЕСТВЕ И ОБЯЗАТЕЛЬСТВАХ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 xml:space="preserve">ИМУЩЕСТВЕННОГО ХАРАКТЕРА, </w:t>
      </w:r>
      <w:r w:rsidR="003E1C81">
        <w:rPr>
          <w:color w:val="000000" w:themeColor="text1"/>
          <w:szCs w:val="28"/>
        </w:rPr>
        <w:br/>
      </w:r>
      <w:r w:rsidRPr="003E1C81">
        <w:rPr>
          <w:color w:val="000000" w:themeColor="text1"/>
          <w:szCs w:val="28"/>
        </w:rPr>
        <w:t>А ТАКЖЕ СВЕДЕНИЯ О ДОХОДАХ,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>ОБ ИМУЩЕСТВЕ И ОБЯЗАТЕЛЬСТВАХ ИМУЩЕСТВЕННОГО ХАРАКТЕРА</w:t>
      </w:r>
      <w:r w:rsidR="003E1C81">
        <w:rPr>
          <w:color w:val="000000" w:themeColor="text1"/>
          <w:szCs w:val="28"/>
        </w:rPr>
        <w:t xml:space="preserve"> </w:t>
      </w:r>
      <w:r w:rsidRPr="003E1C81">
        <w:rPr>
          <w:color w:val="000000" w:themeColor="text1"/>
          <w:szCs w:val="28"/>
        </w:rPr>
        <w:t>СВОИХ СУПРУГИ (СУПРУГА) И НЕСОВЕРШЕННОЛЕТНИХ ДЕТЕЙ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1. Департамент комплексного анализа и прогнозирования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координации программ и научных исследований по труду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социальной защите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2. Департамент демографической политики и социальной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защиты населения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 выработке государственной политики в сфере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демографической политики и вопросов тендерного равенства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обеспечения мер социальной поддержки семей с детьми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 выработке государственной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политики в сфере социальной защиты отдельных категорий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граждан и взаимодействия с региональными органами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неправительственными организациями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Отдел по выработке государственной политики в сфере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социальной защиты ветеранов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 выработке государственной политики в сфере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социального обслуживания граждан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 (в должностные обязанности которого входят вопросы финансового обеспечения предоставления гражданам государственной социальной помощи в виде набора социальных услуг)</w:t>
      </w:r>
    </w:p>
    <w:p w:rsidR="00445069" w:rsidRPr="003E1C81" w:rsidRDefault="00445069" w:rsidP="003E1C81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 (в должностные обязанности которого входят вопросы выплаты единовременного денежного поощрения лучших работников системы социального обслуживания, финансового обеспечения предоставления гражданам государственной социальной помощи в виде набора социальных услуг)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3. Департамент по делам инвалидов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методологии разработки и реализации программ в сфере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реабилитации и социальной интеграции инвалидов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развития сети подведомственных организаций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обеспечения инвалидов техническими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средствами реабилитации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медико-социальной экспертизы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реабилитации инвалидов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методического обеспечения деятельности органов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государственной власти по выполнению международно-правовых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актов в сфере социальной защиты инвалидов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социальной защиты граждан, пострадавших в результате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чрезвычайных ситуаций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4. Департамент оплаты труда, трудовых отношений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социального партнерства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Референт (в должностные обязанности которого входит участие в подготовке решений о распределении (перераспределении) бюджетных ассигнований в виде субсидий и в планировании бюджетных расходов по вопросам развития квалификаций и разработки профессиональных стандартов, государственных заданий федеральному государственному бюджетному учреждению "Всероссийский научно-исследовательский институт труда" Министерства труда и социальной защиты Российской Федерации)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оплаты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трудовых отношений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развития квалификаций и профессиональных стандартов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развития социального партнерства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мониторинга и анализа трудовых отношений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5. Департамент условий и охраны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Референт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охраны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стандартов безопасности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мониторинга условий и охраны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регулирования специальной оценки условий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P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6. Департамент занятости населения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Референт (в должностные обязанности которого входит разработка проектов нормативных правовых актов по определению потребности в привлечении в Российскую Федерацию иностранных работников, прибывающих в Российскую Федерацию на основании визы, в том числе по приоритетным профессионально-квалификационным группам, утверждению квоты на выдачу иностранным гражданам приглашений на въезд в Российскую Федерацию в целях осуществления трудовой деятельности, а также квоты на выдачу иностранным гражданам, прибывающим в Российскую Федерацию на основании визы, разрешений на работу)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мониторинга безработицы и прогнозирования рынка труда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трудовой миграции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7. Департамент государственной политики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в сфере государственной и муниципальной службы,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противодействия коррупции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государственной службы и методологии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развития муниципальной службы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профессионального развития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государственных служащих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политики в сфере противодействия коррупции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на государственной службе и в организациях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P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Отдел нормативного правового регулирования вопросов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прохождения государственной службы и совершенствования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государственного управления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 (в должностные обязанности которого входит ведение базы данных федеральных гражданских служащих, состоящих на учете для получения единовременной субсидии на приобретение жилого помещения и снятых с соответствующего учета)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8. Департамент правовой и международной деятельности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Референт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юридического сопровождения деятельности Министерства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международного сотрудничества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стран СНГ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9. Департамент информационных технологий и обеспечения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проектной деятельности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государственных информационных систем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обеспечения проектной деятельности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C81" w:rsidRPr="003E1C81" w:rsidRDefault="003E1C81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Отдел безопасности информационных технологий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эксплуатации информационных систем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нормативного обеспечения информационных технологий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ресурсного обеспечения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1 разряда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10. Департамент организации бюджетных процедур планирования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финансового обеспечения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организации бюджетных процедур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планирования, санкционирования и финансового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обеспечения функций Министерства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организации бюджетных процедур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планирования и финансового обеспечения функций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подведомственных учреждений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lastRenderedPageBreak/>
        <w:t>Отдел организации бюджетных процедур и финансового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обеспечения межбюджетных трансфертов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учета бюджетных обязательств, осуществления расчетов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 платежей, формирования сводной бюджетной отчетности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- заместитель главного бухгалтера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организации бюджетного учета, формирования бюджетной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финансовой отчетности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- заместитель главного бухгалтера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государственных закупок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имущественных отношений сети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подведомственных организаций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организации бюджетных процедур и координации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инвестиционных проектов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методологии, координации и учета реализации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инвестиционных проектов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внутреннего финансового аудита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11. Департамент управления делами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организационного обеспечения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 (в должностные обязанности которого входит временное осуществление административно-хозяйственных функций)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административного и хозяйственного обеспечения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Советник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государственной службы и кадров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2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Отдел профилактики коррупционных и иных правонарушений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начальника отдела</w:t>
      </w: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специалист-эксперт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12. Отдел по защите государственной тайны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Title"/>
        <w:jc w:val="center"/>
        <w:outlineLvl w:val="1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13. Отдел по организации мероприятий по мобилизационной</w:t>
      </w:r>
    </w:p>
    <w:p w:rsidR="00445069" w:rsidRPr="003E1C81" w:rsidRDefault="00445069" w:rsidP="003E1C81">
      <w:pPr>
        <w:pStyle w:val="ConsPlusTitle"/>
        <w:jc w:val="center"/>
        <w:rPr>
          <w:color w:val="000000" w:themeColor="text1"/>
          <w:sz w:val="28"/>
          <w:szCs w:val="28"/>
        </w:rPr>
      </w:pPr>
      <w:r w:rsidRPr="003E1C81">
        <w:rPr>
          <w:color w:val="000000" w:themeColor="text1"/>
          <w:sz w:val="28"/>
          <w:szCs w:val="28"/>
        </w:rPr>
        <w:t>подготовке и мобилизации</w:t>
      </w:r>
    </w:p>
    <w:p w:rsidR="00445069" w:rsidRPr="003E1C81" w:rsidRDefault="00445069" w:rsidP="003E1C8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5069" w:rsidRPr="003E1C81" w:rsidRDefault="00445069" w:rsidP="003E1C8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</w:t>
      </w:r>
    </w:p>
    <w:p w:rsidR="00445069" w:rsidRPr="003E1C81" w:rsidRDefault="00445069" w:rsidP="00A442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C81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советник</w:t>
      </w:r>
      <w:bookmarkStart w:id="4" w:name="_GoBack"/>
      <w:bookmarkEnd w:id="4"/>
    </w:p>
    <w:sectPr w:rsidR="00445069" w:rsidRPr="003E1C81" w:rsidSect="00445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069" w:rsidRDefault="00445069">
      <w:r>
        <w:separator/>
      </w:r>
    </w:p>
  </w:endnote>
  <w:endnote w:type="continuationSeparator" w:id="0">
    <w:p w:rsidR="00445069" w:rsidRDefault="0044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069" w:rsidRDefault="00445069">
      <w:r>
        <w:separator/>
      </w:r>
    </w:p>
  </w:footnote>
  <w:footnote w:type="continuationSeparator" w:id="0">
    <w:p w:rsidR="00445069" w:rsidRDefault="00445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069" w:rsidRDefault="00445069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5069" w:rsidRDefault="0044506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069" w:rsidRPr="00AD453F" w:rsidRDefault="00445069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A442C5">
      <w:rPr>
        <w:rStyle w:val="a5"/>
        <w:noProof/>
        <w:sz w:val="22"/>
      </w:rPr>
      <w:t>36</w:t>
    </w:r>
    <w:r w:rsidRPr="00AD453F">
      <w:rPr>
        <w:rStyle w:val="a5"/>
        <w:sz w:val="22"/>
      </w:rPr>
      <w:fldChar w:fldCharType="end"/>
    </w:r>
  </w:p>
  <w:p w:rsidR="00445069" w:rsidRDefault="004450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34BF8"/>
    <w:rsid w:val="00046E4E"/>
    <w:rsid w:val="00052A89"/>
    <w:rsid w:val="00065A0F"/>
    <w:rsid w:val="00084694"/>
    <w:rsid w:val="000855DD"/>
    <w:rsid w:val="000B3F82"/>
    <w:rsid w:val="000C2191"/>
    <w:rsid w:val="000D0768"/>
    <w:rsid w:val="000D4A02"/>
    <w:rsid w:val="000F6B3A"/>
    <w:rsid w:val="00133F80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C363C"/>
    <w:rsid w:val="001D2C50"/>
    <w:rsid w:val="001D6312"/>
    <w:rsid w:val="001E4DC4"/>
    <w:rsid w:val="001E6A73"/>
    <w:rsid w:val="001F4E72"/>
    <w:rsid w:val="001F53B6"/>
    <w:rsid w:val="00204BF4"/>
    <w:rsid w:val="00214D76"/>
    <w:rsid w:val="00233397"/>
    <w:rsid w:val="002477D9"/>
    <w:rsid w:val="00270DBB"/>
    <w:rsid w:val="00274F02"/>
    <w:rsid w:val="00280148"/>
    <w:rsid w:val="00282BE8"/>
    <w:rsid w:val="00284E8D"/>
    <w:rsid w:val="002A2F8E"/>
    <w:rsid w:val="002C567E"/>
    <w:rsid w:val="002C58C7"/>
    <w:rsid w:val="002D1B1A"/>
    <w:rsid w:val="002E07B5"/>
    <w:rsid w:val="002F6BA1"/>
    <w:rsid w:val="002F78B1"/>
    <w:rsid w:val="00307942"/>
    <w:rsid w:val="00313677"/>
    <w:rsid w:val="00321AC4"/>
    <w:rsid w:val="00343D47"/>
    <w:rsid w:val="0037749A"/>
    <w:rsid w:val="00380CC5"/>
    <w:rsid w:val="00396D8D"/>
    <w:rsid w:val="003A5A24"/>
    <w:rsid w:val="003B1459"/>
    <w:rsid w:val="003B57F1"/>
    <w:rsid w:val="003C6B0C"/>
    <w:rsid w:val="003C6B8D"/>
    <w:rsid w:val="003D0613"/>
    <w:rsid w:val="003D2428"/>
    <w:rsid w:val="003E1C81"/>
    <w:rsid w:val="004106B6"/>
    <w:rsid w:val="0042072B"/>
    <w:rsid w:val="00434DED"/>
    <w:rsid w:val="0044293A"/>
    <w:rsid w:val="00445069"/>
    <w:rsid w:val="0045709A"/>
    <w:rsid w:val="00470C7E"/>
    <w:rsid w:val="00475980"/>
    <w:rsid w:val="00495471"/>
    <w:rsid w:val="004A3E82"/>
    <w:rsid w:val="004A5AB3"/>
    <w:rsid w:val="004C444E"/>
    <w:rsid w:val="004C645B"/>
    <w:rsid w:val="004D1D64"/>
    <w:rsid w:val="004D5748"/>
    <w:rsid w:val="004E2C22"/>
    <w:rsid w:val="00506644"/>
    <w:rsid w:val="00513A2E"/>
    <w:rsid w:val="00523BAE"/>
    <w:rsid w:val="00532399"/>
    <w:rsid w:val="00541C3E"/>
    <w:rsid w:val="005545D2"/>
    <w:rsid w:val="005D184B"/>
    <w:rsid w:val="005D25C7"/>
    <w:rsid w:val="005D4618"/>
    <w:rsid w:val="005F0662"/>
    <w:rsid w:val="005F0E59"/>
    <w:rsid w:val="00620AF8"/>
    <w:rsid w:val="00637947"/>
    <w:rsid w:val="00683DE2"/>
    <w:rsid w:val="00690574"/>
    <w:rsid w:val="00693216"/>
    <w:rsid w:val="006E431F"/>
    <w:rsid w:val="006F5025"/>
    <w:rsid w:val="006F7418"/>
    <w:rsid w:val="00721545"/>
    <w:rsid w:val="007372C5"/>
    <w:rsid w:val="0077283A"/>
    <w:rsid w:val="00791D4B"/>
    <w:rsid w:val="007A0DE3"/>
    <w:rsid w:val="007E1658"/>
    <w:rsid w:val="00807AC9"/>
    <w:rsid w:val="008105F8"/>
    <w:rsid w:val="00817048"/>
    <w:rsid w:val="00825010"/>
    <w:rsid w:val="00830A89"/>
    <w:rsid w:val="008505D6"/>
    <w:rsid w:val="0086333A"/>
    <w:rsid w:val="00874B64"/>
    <w:rsid w:val="008836E9"/>
    <w:rsid w:val="008C0119"/>
    <w:rsid w:val="008C3AA4"/>
    <w:rsid w:val="008C7BD6"/>
    <w:rsid w:val="008E04E0"/>
    <w:rsid w:val="008E19A0"/>
    <w:rsid w:val="00901084"/>
    <w:rsid w:val="00905292"/>
    <w:rsid w:val="00925F51"/>
    <w:rsid w:val="0093564F"/>
    <w:rsid w:val="00955D18"/>
    <w:rsid w:val="00981B17"/>
    <w:rsid w:val="0099056A"/>
    <w:rsid w:val="009B073C"/>
    <w:rsid w:val="009C2D7E"/>
    <w:rsid w:val="009D70B4"/>
    <w:rsid w:val="009F30F5"/>
    <w:rsid w:val="00A000B7"/>
    <w:rsid w:val="00A1204F"/>
    <w:rsid w:val="00A13F25"/>
    <w:rsid w:val="00A15621"/>
    <w:rsid w:val="00A26235"/>
    <w:rsid w:val="00A27820"/>
    <w:rsid w:val="00A37961"/>
    <w:rsid w:val="00A442C5"/>
    <w:rsid w:val="00A523A2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33EA"/>
    <w:rsid w:val="00AF4D65"/>
    <w:rsid w:val="00B12863"/>
    <w:rsid w:val="00B1396C"/>
    <w:rsid w:val="00B510E7"/>
    <w:rsid w:val="00B55756"/>
    <w:rsid w:val="00B571EF"/>
    <w:rsid w:val="00B617A9"/>
    <w:rsid w:val="00B76FDA"/>
    <w:rsid w:val="00B938D2"/>
    <w:rsid w:val="00BA488E"/>
    <w:rsid w:val="00BC41C9"/>
    <w:rsid w:val="00BD5F86"/>
    <w:rsid w:val="00C036C6"/>
    <w:rsid w:val="00C05646"/>
    <w:rsid w:val="00C149EB"/>
    <w:rsid w:val="00C26167"/>
    <w:rsid w:val="00C40AB2"/>
    <w:rsid w:val="00C51813"/>
    <w:rsid w:val="00C530B5"/>
    <w:rsid w:val="00C56712"/>
    <w:rsid w:val="00C65016"/>
    <w:rsid w:val="00C656BB"/>
    <w:rsid w:val="00C744AE"/>
    <w:rsid w:val="00CA44F7"/>
    <w:rsid w:val="00CB162A"/>
    <w:rsid w:val="00CC610C"/>
    <w:rsid w:val="00CD0712"/>
    <w:rsid w:val="00CE0C4E"/>
    <w:rsid w:val="00CE250D"/>
    <w:rsid w:val="00CE5245"/>
    <w:rsid w:val="00D04ABD"/>
    <w:rsid w:val="00D2389C"/>
    <w:rsid w:val="00D42DAD"/>
    <w:rsid w:val="00D44DD3"/>
    <w:rsid w:val="00D62E17"/>
    <w:rsid w:val="00D75152"/>
    <w:rsid w:val="00D87E9D"/>
    <w:rsid w:val="00DB50B6"/>
    <w:rsid w:val="00DC6BBA"/>
    <w:rsid w:val="00DE640C"/>
    <w:rsid w:val="00DF1F89"/>
    <w:rsid w:val="00DF6A8C"/>
    <w:rsid w:val="00E14FBB"/>
    <w:rsid w:val="00E15C7F"/>
    <w:rsid w:val="00E271C7"/>
    <w:rsid w:val="00E64DD4"/>
    <w:rsid w:val="00E66852"/>
    <w:rsid w:val="00E6698F"/>
    <w:rsid w:val="00E750FF"/>
    <w:rsid w:val="00E863C7"/>
    <w:rsid w:val="00E9393B"/>
    <w:rsid w:val="00EB6CE0"/>
    <w:rsid w:val="00EC48CD"/>
    <w:rsid w:val="00ED7F1A"/>
    <w:rsid w:val="00F00D50"/>
    <w:rsid w:val="00F1241C"/>
    <w:rsid w:val="00F23F20"/>
    <w:rsid w:val="00F40DFD"/>
    <w:rsid w:val="00F97805"/>
    <w:rsid w:val="00FB5797"/>
    <w:rsid w:val="00FC3B3A"/>
    <w:rsid w:val="00FC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76657E-F66F-44B1-9EB7-757B3304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434DED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4DED"/>
  </w:style>
  <w:style w:type="paragraph" w:customStyle="1" w:styleId="ConsPlusTitlePage">
    <w:name w:val="ConsPlusTitlePage"/>
    <w:rsid w:val="00445069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44EB2926CBF88E9432030CB4AFB4B67A6A6B4D98B79FBD7514B160186E99E4A3F010543D032C557Fo009L" TargetMode="External"/><Relationship Id="rId18" Type="http://schemas.openxmlformats.org/officeDocument/2006/relationships/hyperlink" Target="consultantplus://offline/ref=A3B95290E91A63D1DD684F6A35D6A71A3A245FEBB000330269E594BCED00C72AE31E89C42F1C918B3F0ADEF64C522E3EFE448992C85B80BAHCe0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EB2926CBF88E9432030CB4AFB4B67A696B4C9EBA99BD7514B160186E99E4A3F010543D032C557Fo00BL" TargetMode="External"/><Relationship Id="rId17" Type="http://schemas.openxmlformats.org/officeDocument/2006/relationships/hyperlink" Target="consultantplus://offline/ref=A3B95290E91A63D1DD684F6A35D6A71A3A255EEDB602330269E594BCED00C72AE31E89C42D17C5DA725487A40819223CE0588892HDeEG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A3B95290E91A63D1DD684F6A35D6A71A3B2C5DE4B605330269E594BCED00C72AF11ED1C82C1C8F8A371F88A709H0e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A6B4B9AB79CBD7514B160186Eo909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4EB2926CBF88E9432030CB4AFB4B67A696B4F9AB895BD7514B160186E99E4A3F010543Fo000L" TargetMode="External"/><Relationship Id="rId19" Type="http://schemas.openxmlformats.org/officeDocument/2006/relationships/hyperlink" Target="consultantplus://offline/ref=A3B95290E91A63D1DD684F6A35D6A71A3A255EE4B202330269E594BCED00C72AE31E89C42F1C9188350ADEF64C522E3EFE448992C85B80BAHCe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EB2926CBF88E9432030CB4AFB4B67A696B4C9EBA99BD7514B160186E99E4A3F010543D032C557Fo00BL" TargetMode="External"/><Relationship Id="rId14" Type="http://schemas.openxmlformats.org/officeDocument/2006/relationships/hyperlink" Target="consultantplus://offline/ref=44EB2926CBF88E9432030CB4AFB4B67A696B4C9EBA99BD7514B160186E99E4A3F010543D032C557Fo00B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404A-AD18-4E5F-8F8D-67F1F45D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36</Pages>
  <Words>8650</Words>
  <Characters>67129</Characters>
  <Application>Microsoft Office Word</Application>
  <DocSecurity>0</DocSecurity>
  <Lines>559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75628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Савельева Виктория Борисовна</cp:lastModifiedBy>
  <cp:revision>3</cp:revision>
  <cp:lastPrinted>2018-06-18T08:04:00Z</cp:lastPrinted>
  <dcterms:created xsi:type="dcterms:W3CDTF">2018-11-30T06:26:00Z</dcterms:created>
  <dcterms:modified xsi:type="dcterms:W3CDTF">2018-11-30T06:54:00Z</dcterms:modified>
</cp:coreProperties>
</file>