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D5D" w:rsidRDefault="00121D5D" w:rsidP="00121D5D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121D5D" w:rsidRDefault="00121D5D" w:rsidP="00121D5D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121D5D" w:rsidRDefault="00121D5D" w:rsidP="00121D5D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21D5D" w:rsidRPr="00CD13F0" w:rsidRDefault="00121D5D" w:rsidP="00121D5D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FE7B8E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FE7B8E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C34B27" w:rsidRDefault="00121D5D" w:rsidP="00C34B2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FE7B8E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Министерством образования, науки и молодежной политики Краснодарского края</w:t>
      </w:r>
      <w:r w:rsidR="00942A3B">
        <w:rPr>
          <w:rFonts w:ascii="Times New Roman" w:hAnsi="Times New Roman"/>
          <w:b w:val="0"/>
          <w:i w:val="0"/>
          <w:sz w:val="20"/>
          <w:szCs w:val="20"/>
        </w:rPr>
        <w:t>,</w:t>
      </w:r>
      <w:bookmarkStart w:id="0" w:name="_GoBack"/>
      <w:bookmarkEnd w:id="0"/>
      <w:r w:rsidR="00C34B27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 xml:space="preserve">дальнейшем «Исполнитель»,  </w:t>
      </w:r>
      <w:r w:rsidR="00EB383A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A51944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действующего на основании 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Устава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МБУ ДО ДШИ № 2</w:t>
      </w:r>
      <w:r w:rsidR="00FE7B8E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 xml:space="preserve">город-курорт Анапа </w:t>
      </w:r>
      <w:r w:rsidR="00A62587" w:rsidRPr="00A62587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A62587" w:rsidRPr="00A62587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62587" w:rsidRPr="00A62587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A62587" w:rsidRPr="00A62587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C34B27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C34B27" w:rsidRDefault="00C34B27" w:rsidP="00C34B2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832FB9" w:rsidRDefault="00832FB9" w:rsidP="00C34B2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C34B27" w:rsidRDefault="00C34B27" w:rsidP="00C34B2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832FB9" w:rsidRDefault="00C34B27" w:rsidP="00832FB9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832FB9" w:rsidRPr="00832FB9" w:rsidRDefault="00832FB9" w:rsidP="00832FB9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C34B27" w:rsidRDefault="00C34B27" w:rsidP="00C34B2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121D5D" w:rsidRDefault="00121D5D" w:rsidP="00C34B27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121D5D" w:rsidRDefault="00121D5D" w:rsidP="00504756">
      <w:pPr>
        <w:pStyle w:val="aa"/>
        <w:spacing w:before="0" w:beforeAutospacing="0" w:after="0"/>
        <w:jc w:val="both"/>
      </w:pPr>
      <w:r>
        <w:rPr>
          <w:sz w:val="20"/>
          <w:szCs w:val="20"/>
        </w:rPr>
        <w:tab/>
        <w:t xml:space="preserve">1.1. Исполнитель обязуется предоставить образовательную услугу, а Заказчик обязуется оплатить образовательную услугу </w:t>
      </w:r>
      <w:r w:rsidR="00504756">
        <w:rPr>
          <w:b/>
          <w:bCs/>
          <w:sz w:val="20"/>
          <w:szCs w:val="20"/>
        </w:rPr>
        <w:t>по предоставлению дополнительной общеразвивающей общеобразовательной программ</w:t>
      </w:r>
      <w:r w:rsidR="006B376F">
        <w:rPr>
          <w:b/>
          <w:bCs/>
          <w:sz w:val="20"/>
          <w:szCs w:val="20"/>
        </w:rPr>
        <w:t>ы</w:t>
      </w:r>
      <w:r w:rsidR="00504756">
        <w:rPr>
          <w:b/>
          <w:bCs/>
          <w:sz w:val="20"/>
          <w:szCs w:val="20"/>
        </w:rPr>
        <w:t xml:space="preserve"> в области театрального искусства</w:t>
      </w:r>
      <w:r>
        <w:rPr>
          <w:sz w:val="20"/>
          <w:szCs w:val="20"/>
        </w:rPr>
        <w:t xml:space="preserve">, в соответствии с учебными планами, </w:t>
      </w:r>
      <w:r w:rsidR="00987B45">
        <w:rPr>
          <w:sz w:val="20"/>
          <w:szCs w:val="20"/>
        </w:rPr>
        <w:t>образовательными программами</w:t>
      </w:r>
      <w:r w:rsidR="001D106C">
        <w:rPr>
          <w:sz w:val="20"/>
          <w:szCs w:val="20"/>
        </w:rPr>
        <w:t xml:space="preserve">   Исполнителя</w:t>
      </w:r>
      <w:r w:rsidR="00987B45">
        <w:rPr>
          <w:sz w:val="20"/>
          <w:szCs w:val="20"/>
        </w:rPr>
        <w:t xml:space="preserve">, </w:t>
      </w:r>
      <w:r>
        <w:rPr>
          <w:sz w:val="20"/>
          <w:szCs w:val="20"/>
        </w:rPr>
        <w:t>в том числе индивидуальными.</w:t>
      </w:r>
    </w:p>
    <w:p w:rsidR="00121D5D" w:rsidRDefault="00121D5D" w:rsidP="0050475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832FB9" w:rsidRDefault="00121D5D" w:rsidP="00121D5D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832FB9" w:rsidRPr="00832FB9" w:rsidRDefault="00832FB9" w:rsidP="00121D5D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121D5D" w:rsidRDefault="00121D5D" w:rsidP="00121D5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121D5D" w:rsidRDefault="00121D5D" w:rsidP="00121D5D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BD2237" w:rsidRPr="00BD2237" w:rsidRDefault="00BD223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13DBF" w:rsidRPr="00C13DBF" w:rsidRDefault="00832FB9" w:rsidP="00C13DBF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C34B27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C13DBF" w:rsidRPr="00C13DBF">
        <w:rPr>
          <w:rFonts w:ascii="Times New Roman" w:hAnsi="Times New Roman"/>
          <w:b w:val="0"/>
          <w:i w:val="0"/>
          <w:sz w:val="20"/>
          <w:szCs w:val="20"/>
        </w:rPr>
        <w:t xml:space="preserve">письмом министерства образования и науки Российской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Федерации от </w:t>
      </w:r>
      <w:r w:rsidR="00C13DBF" w:rsidRPr="00C13DBF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C13DBF" w:rsidRPr="00C13DBF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832FB9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44765" w:rsidRPr="00930738" w:rsidRDefault="00944765" w:rsidP="0094476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D2237" w:rsidRDefault="00BD223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32FB9" w:rsidRDefault="00832FB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32FB9" w:rsidRDefault="00832FB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32FB9" w:rsidRDefault="00832FB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832FB9" w:rsidRPr="00C34B27" w:rsidRDefault="00832FB9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года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CD13F0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944765" w:rsidRPr="00930738" w:rsidRDefault="00944765" w:rsidP="00944765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944765" w:rsidRPr="00930738" w:rsidRDefault="00944765" w:rsidP="00944765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</w:t>
      </w:r>
      <w:r w:rsidR="00CD13F0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бучающимся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832FB9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D2237" w:rsidRPr="00C34B27" w:rsidRDefault="00BD223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944765" w:rsidRPr="00930738" w:rsidRDefault="00944765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944765" w:rsidRPr="00930738" w:rsidRDefault="00944765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944765" w:rsidRPr="00930738" w:rsidRDefault="00CD13F0" w:rsidP="00944765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944765"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944765" w:rsidRPr="0093073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B4040A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B4040A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B4040A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B4040A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832FB9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944765" w:rsidRPr="00930738" w:rsidRDefault="00944765" w:rsidP="00832FB9">
      <w:pPr>
        <w:ind w:firstLine="708"/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lastRenderedPageBreak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FE7B8E" w:rsidRPr="00832FB9" w:rsidRDefault="00944765" w:rsidP="00832FB9">
      <w:pPr>
        <w:jc w:val="both"/>
        <w:rPr>
          <w:rFonts w:asciiTheme="minorHAnsi" w:hAnsiTheme="minorHAnsi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4.12.</w:t>
      </w:r>
      <w:r w:rsidR="00CD13F0">
        <w:rPr>
          <w:rFonts w:ascii="Times New Roman" w:hAnsi="Times New Roman"/>
          <w:b w:val="0"/>
          <w:i w:val="0"/>
          <w:sz w:val="20"/>
          <w:szCs w:val="20"/>
        </w:rPr>
        <w:t xml:space="preserve"> Оплата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FE7B8E" w:rsidRPr="00C34B27" w:rsidRDefault="00FE7B8E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944765" w:rsidRPr="00930738" w:rsidRDefault="00944765" w:rsidP="00944765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832FB9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944765" w:rsidRPr="00930738" w:rsidRDefault="00944765" w:rsidP="00944765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D2237" w:rsidRPr="00C34B27" w:rsidRDefault="00BD223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BD2237" w:rsidRPr="00C34B27" w:rsidRDefault="00BD2237" w:rsidP="00944765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BD2237" w:rsidRPr="00C34B27" w:rsidRDefault="00BD2237" w:rsidP="00944765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944765" w:rsidRPr="00930738" w:rsidRDefault="00944765" w:rsidP="00944765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944765" w:rsidRPr="00930738" w:rsidRDefault="00944765" w:rsidP="00944765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BD2237" w:rsidRPr="00C34B27" w:rsidRDefault="00BD223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2237" w:rsidRPr="00C34B27" w:rsidRDefault="00BD223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D2237" w:rsidRDefault="00BD2237" w:rsidP="00832FB9">
      <w:pPr>
        <w:rPr>
          <w:rFonts w:ascii="Times New Roman" w:hAnsi="Times New Roman"/>
          <w:bCs/>
          <w:i w:val="0"/>
          <w:sz w:val="20"/>
          <w:szCs w:val="20"/>
        </w:rPr>
      </w:pPr>
    </w:p>
    <w:p w:rsidR="00832FB9" w:rsidRDefault="00832FB9" w:rsidP="00832FB9">
      <w:pPr>
        <w:rPr>
          <w:rFonts w:ascii="Times New Roman" w:hAnsi="Times New Roman"/>
          <w:bCs/>
          <w:i w:val="0"/>
          <w:sz w:val="20"/>
          <w:szCs w:val="20"/>
        </w:rPr>
      </w:pPr>
    </w:p>
    <w:p w:rsidR="00832FB9" w:rsidRPr="00C34B27" w:rsidRDefault="00832FB9" w:rsidP="00832FB9">
      <w:pPr>
        <w:rPr>
          <w:rFonts w:ascii="Times New Roman" w:hAnsi="Times New Roman"/>
          <w:bCs/>
          <w:i w:val="0"/>
          <w:sz w:val="20"/>
          <w:szCs w:val="20"/>
        </w:rPr>
      </w:pPr>
    </w:p>
    <w:p w:rsidR="00BD2237" w:rsidRPr="00C34B27" w:rsidRDefault="00BD2237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3F7BF6" w:rsidRDefault="003F7BF6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FE7B8E" w:rsidRDefault="00FE7B8E" w:rsidP="003F7BF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FE7B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1919C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61356" w:rsidRPr="00D61356" w:rsidRDefault="00D61356" w:rsidP="00D61356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6135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1919CA" w:rsidRPr="00C8358E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919CA" w:rsidRDefault="001919CA" w:rsidP="001919C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919CA" w:rsidRDefault="001919CA" w:rsidP="001919C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1919C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919CA" w:rsidRDefault="004D2826" w:rsidP="001919C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919CA" w:rsidRDefault="001919CA" w:rsidP="001919C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919CA" w:rsidRDefault="001919CA" w:rsidP="001919CA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1919C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1919C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1919CA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1919CA" w:rsidRDefault="001919CA" w:rsidP="001919C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1919CA" w:rsidRDefault="001919CA" w:rsidP="001919CA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3F7BF6" w:rsidTr="003F7BF6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3F7BF6" w:rsidRDefault="00EB383A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3F7BF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3F7BF6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A5194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3F7BF6" w:rsidRDefault="003F7BF6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C27131" w:rsidRDefault="00C27131" w:rsidP="00944765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C801AD" w:rsidRDefault="00C801AD" w:rsidP="00C801AD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C801AD" w:rsidRDefault="00C801AD" w:rsidP="00C801AD">
      <w:pPr>
        <w:pStyle w:val="Standard"/>
        <w:jc w:val="both"/>
      </w:pPr>
    </w:p>
    <w:p w:rsidR="00C801AD" w:rsidRDefault="00C801AD" w:rsidP="00C801AD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C801AD" w:rsidRDefault="00C801AD" w:rsidP="00C801AD">
      <w:pPr>
        <w:pStyle w:val="Standard"/>
        <w:jc w:val="both"/>
        <w:rPr>
          <w:rFonts w:ascii="Times New Roman CYR" w:hAnsi="Times New Roman CYR"/>
          <w:sz w:val="20"/>
        </w:rPr>
      </w:pPr>
    </w:p>
    <w:p w:rsidR="00C801AD" w:rsidRDefault="00C801AD" w:rsidP="00C801AD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C801AD" w:rsidRDefault="00C801AD" w:rsidP="00C801AD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C801AD" w:rsidRDefault="00C801AD" w:rsidP="00C801AD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C801AD" w:rsidRDefault="00C801AD" w:rsidP="00C801AD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BD2237" w:rsidRPr="00121D5D" w:rsidRDefault="00BD2237" w:rsidP="00944765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BD2237" w:rsidRPr="00121D5D" w:rsidSect="00944765">
      <w:pgSz w:w="11906" w:h="16838"/>
      <w:pgMar w:top="567" w:right="567" w:bottom="426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31"/>
    <w:rsid w:val="00121D5D"/>
    <w:rsid w:val="001919CA"/>
    <w:rsid w:val="001D106C"/>
    <w:rsid w:val="00336B24"/>
    <w:rsid w:val="003F7BF6"/>
    <w:rsid w:val="004D2826"/>
    <w:rsid w:val="00504756"/>
    <w:rsid w:val="006B376F"/>
    <w:rsid w:val="00832FB9"/>
    <w:rsid w:val="008458AB"/>
    <w:rsid w:val="0094118C"/>
    <w:rsid w:val="00942A3B"/>
    <w:rsid w:val="00944765"/>
    <w:rsid w:val="0096106A"/>
    <w:rsid w:val="00987B45"/>
    <w:rsid w:val="00A51944"/>
    <w:rsid w:val="00A62587"/>
    <w:rsid w:val="00B4040A"/>
    <w:rsid w:val="00BD2237"/>
    <w:rsid w:val="00C13DBF"/>
    <w:rsid w:val="00C27131"/>
    <w:rsid w:val="00C34B27"/>
    <w:rsid w:val="00C801AD"/>
    <w:rsid w:val="00CD13F0"/>
    <w:rsid w:val="00D212B4"/>
    <w:rsid w:val="00D61356"/>
    <w:rsid w:val="00DB749E"/>
    <w:rsid w:val="00DC3C75"/>
    <w:rsid w:val="00EB383A"/>
    <w:rsid w:val="00EC0FA8"/>
    <w:rsid w:val="00EF740B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228"/>
  <w15:docId w15:val="{ADB417CB-968F-4B0E-89C0-4C03B94D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8A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012C7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uiPriority w:val="99"/>
    <w:unhideWhenUsed/>
    <w:rsid w:val="00504756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C801AD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30</cp:revision>
  <dcterms:created xsi:type="dcterms:W3CDTF">2020-09-07T11:53:00Z</dcterms:created>
  <dcterms:modified xsi:type="dcterms:W3CDTF">2025-07-02T13:51:00Z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