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06" w:rsidRDefault="007A1306" w:rsidP="007A1306">
      <w:pPr>
        <w:jc w:val="center"/>
      </w:pPr>
      <w:r>
        <w:rPr>
          <w:rFonts w:ascii="Times New Roman" w:hAnsi="Times New Roman"/>
          <w:i w:val="0"/>
          <w:sz w:val="20"/>
          <w:szCs w:val="20"/>
        </w:rPr>
        <w:t>дополнительных платных образовательных услуг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7A1306" w:rsidRDefault="007A1306" w:rsidP="007A1306"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3A48C4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3A48C4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</w:p>
    <w:p w:rsidR="007A1306" w:rsidRDefault="007A1306" w:rsidP="007A1306">
      <w:pPr>
        <w:rPr>
          <w:rFonts w:ascii="Times New Roman" w:hAnsi="Times New Roman"/>
          <w:b w:val="0"/>
          <w:i w:val="0"/>
          <w:sz w:val="12"/>
          <w:szCs w:val="12"/>
        </w:rPr>
      </w:pP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3A48C4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 Кирилловой Галины Викторовны, действующей на основании Устава МБУ ДО ДШИ № 2</w:t>
      </w:r>
      <w:r w:rsidR="003A48C4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FE0CD4" w:rsidRPr="00FE0CD4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FE0CD4" w:rsidRPr="00FE0CD4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7A1306" w:rsidRDefault="007A1306" w:rsidP="007A1306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7A1306" w:rsidRDefault="007A1306" w:rsidP="007A1306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7A1306" w:rsidRDefault="007A1306" w:rsidP="007A1306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платной образовательной услуги в области музыкального искусства (подготовительная группа) гитара</w:t>
      </w:r>
      <w:r>
        <w:rPr>
          <w:rFonts w:ascii="Times New Roman" w:hAnsi="Times New Roman"/>
          <w:b w:val="0"/>
          <w:i w:val="0"/>
          <w:sz w:val="20"/>
          <w:szCs w:val="20"/>
        </w:rPr>
        <w:t>, в соответствии с учебными планами, в том числе индивидуальными, и образовательными программами Исполнителя.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A1306" w:rsidRDefault="007A1306" w:rsidP="007A1306">
      <w:pPr>
        <w:jc w:val="center"/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>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A1306" w:rsidRPr="007F0B5D" w:rsidRDefault="007A1306" w:rsidP="007A1306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A1306" w:rsidRDefault="007A1306" w:rsidP="007A1306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</w:t>
      </w: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«О защите прав потребителей» и Федеральным законом от 29 декабря 2012г. № 273-ФЗ «Об образовании в Российской Федерации».  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Theme="minorHAnsi" w:hAnsiTheme="minorHAnsi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7A1306" w:rsidRPr="003D3E4E" w:rsidRDefault="007A1306" w:rsidP="007A1306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Заказчик обязан:</w:t>
      </w:r>
    </w:p>
    <w:p w:rsidR="007A1306" w:rsidRPr="003D3E4E" w:rsidRDefault="007A1306" w:rsidP="007A130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.1.  Обеспечить контроль за посещением занятий Обучающимся согласно учебному расписанию.</w:t>
      </w:r>
    </w:p>
    <w:p w:rsidR="007A1306" w:rsidRPr="003D3E4E" w:rsidRDefault="007A1306" w:rsidP="007A1306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.2.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допускать посещен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ие Обучающимся 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занятий и принять меры к его выздоровлению.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Возмещать ущерб, причиненный Обучающимся имуществу Исполнителя в соответствии с законодательством Российской Федерации.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A1306" w:rsidRDefault="007A1306" w:rsidP="007A1306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7A1306" w:rsidRDefault="007A1306" w:rsidP="007A1306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7A1306" w:rsidRDefault="007A1306" w:rsidP="007A1306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7A1306" w:rsidRDefault="007A1306" w:rsidP="007A1306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>ежегодно по</w:t>
      </w:r>
      <w:r w:rsidRPr="000A0698">
        <w:rPr>
          <w:rFonts w:ascii="Times New Roman" w:hAnsi="Times New Roman"/>
          <w:b w:val="0"/>
          <w:bCs/>
          <w:i w:val="0"/>
          <w:sz w:val="20"/>
          <w:szCs w:val="20"/>
        </w:rPr>
        <w:t>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_______________________________________________________________________________</w:t>
      </w:r>
      <w:r w:rsidRPr="000A069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 xml:space="preserve"> равными долями по _____________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______ 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>руб.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в безналичном порядке на счет Исполнителя в банке, согласно выписанной квитанции.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271B6D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271B6D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271B6D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7A1306" w:rsidRPr="00C8292C" w:rsidRDefault="007A1306" w:rsidP="007A130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4.12. Оплата организационных взносов за участие в конкурсах, поездки на конкурсы, пошив костюмов и т. п. не входят в стоимость услуги и оплачивается Заказчиком.</w:t>
      </w: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A1306" w:rsidRDefault="007A1306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7A1306" w:rsidRDefault="007A1306" w:rsidP="007A1306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7A1306" w:rsidRDefault="007A1306" w:rsidP="007A130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A1306" w:rsidRDefault="007A1306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A1306" w:rsidRDefault="007A1306" w:rsidP="007A1306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5E1BAE" w:rsidRPr="00271B6D" w:rsidRDefault="005E1BAE" w:rsidP="007A1306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7A1306" w:rsidRDefault="007A1306" w:rsidP="007A1306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  <w:lang w:val="en-US"/>
        </w:rPr>
        <w:t>VIII</w:t>
      </w:r>
      <w:r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7A1306" w:rsidRPr="003A48B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E1BAE" w:rsidRPr="00271B6D" w:rsidRDefault="005E1BAE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E1BAE" w:rsidRPr="00271B6D" w:rsidRDefault="005E1BAE" w:rsidP="003A48C4">
      <w:pPr>
        <w:rPr>
          <w:rFonts w:ascii="Times New Roman" w:hAnsi="Times New Roman"/>
          <w:bCs/>
          <w:i w:val="0"/>
          <w:sz w:val="20"/>
          <w:szCs w:val="20"/>
        </w:rPr>
      </w:pPr>
    </w:p>
    <w:p w:rsidR="007A1306" w:rsidRDefault="007A1306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p w:rsidR="003A48C4" w:rsidRDefault="003A48C4" w:rsidP="007A130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7A1306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7A1306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3A48C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7A1306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7A1306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7A1306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7A1306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7A1306" w:rsidRPr="00C8358E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A1306" w:rsidRDefault="007A1306" w:rsidP="00D5438C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A1306" w:rsidRDefault="007A1306" w:rsidP="00D5438C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7A1306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A1306" w:rsidRDefault="007A1306" w:rsidP="00D5438C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A1306" w:rsidRDefault="007A1306" w:rsidP="00D5438C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7A1306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7A1306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7A1306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7A1306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A1306" w:rsidRDefault="007A1306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7A1306" w:rsidRDefault="007A1306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5E1BAE" w:rsidRDefault="005E1BAE" w:rsidP="005E1BAE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5E1BAE" w:rsidRDefault="005E1BAE" w:rsidP="005E1BAE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5E1BAE" w:rsidRDefault="005E1BAE" w:rsidP="005E1BAE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5E1BAE" w:rsidRDefault="005E1BAE" w:rsidP="005E1BAE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5E1BAE" w:rsidRDefault="005E1BAE" w:rsidP="005E1BAE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5E1BAE" w:rsidRDefault="005E1BAE" w:rsidP="005E1BAE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5E1BAE" w:rsidRPr="00433E9E" w:rsidRDefault="005E1BAE" w:rsidP="007A130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4A28CC" w:rsidRPr="007A1306" w:rsidRDefault="004A28CC">
      <w:pPr>
        <w:rPr>
          <w:b w:val="0"/>
          <w:i w:val="0"/>
          <w:sz w:val="20"/>
          <w:szCs w:val="20"/>
        </w:rPr>
      </w:pPr>
    </w:p>
    <w:sectPr w:rsidR="004A28CC" w:rsidRPr="007A1306" w:rsidSect="009B3428">
      <w:pgSz w:w="11906" w:h="16838"/>
      <w:pgMar w:top="567" w:right="567" w:bottom="284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CF"/>
    <w:rsid w:val="00271B6D"/>
    <w:rsid w:val="003A48C4"/>
    <w:rsid w:val="004A28CC"/>
    <w:rsid w:val="005E1BAE"/>
    <w:rsid w:val="007A1306"/>
    <w:rsid w:val="00AD11CF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62C2"/>
  <w15:chartTrackingRefBased/>
  <w15:docId w15:val="{DE447DBB-DD0C-4809-A8BC-C9B2E1DD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06"/>
    <w:pPr>
      <w:suppressAutoHyphens/>
      <w:spacing w:after="0" w:line="240" w:lineRule="auto"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A130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2356</Words>
  <Characters>13434</Characters>
  <Application>Microsoft Office Word</Application>
  <DocSecurity>0</DocSecurity>
  <Lines>111</Lines>
  <Paragraphs>31</Paragraphs>
  <ScaleCrop>false</ScaleCrop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Владимир</cp:lastModifiedBy>
  <cp:revision>9</cp:revision>
  <dcterms:created xsi:type="dcterms:W3CDTF">2021-10-14T08:31:00Z</dcterms:created>
  <dcterms:modified xsi:type="dcterms:W3CDTF">2022-12-08T14:05:00Z</dcterms:modified>
</cp:coreProperties>
</file>