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8C" w:rsidRPr="00EC6D8C" w:rsidRDefault="00EC6D8C" w:rsidP="00EC6D8C">
      <w:pPr>
        <w:jc w:val="center"/>
        <w:rPr>
          <w:rFonts w:ascii="Times New Roman" w:hAnsi="Times New Roman" w:cs="Times New Roman"/>
          <w:b/>
          <w:sz w:val="24"/>
        </w:rPr>
      </w:pPr>
      <w:r w:rsidRPr="00EC6D8C">
        <w:rPr>
          <w:rFonts w:ascii="Times New Roman" w:hAnsi="Times New Roman" w:cs="Times New Roman"/>
          <w:b/>
          <w:sz w:val="24"/>
        </w:rPr>
        <w:t>Действия при угрозе террористического акта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Правила поведения при угрозе теракта рекомендуют быть психологически готовым к самозащите при возможной опасности и всегда соблюдать меры предосторожности, особенно в общественных местах.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Инструкция при угрозе террористического акта общего характера: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- Требуется обращать внимание на поведение окружающих людей. О лицах, вызывающих подозрение, немедленно сообщать в органы правопорядка.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- Не оставлять без присмотра свои вещи и не принимать чужие от незнакомых людей.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- Организовывать дежурство жильцов дома, заключающееся в регулярных обходах здания и наблюдении за поведением окружающих.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- Иметь продуманный и проговоренный план действий членов семьи – «на всякий пожарный».  Близкие должны знать «быстрые» номера телефонов друг друга,  адреса электронной почты. Обязательно заранее иметь общую договоренность о месте встречи в экстренной ситуации.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- Очень важно максимально проявлять бдительность, настороженно относиться к бесхозным вещам в любом месте. Внешний вид оставленного предмета может быть обманчив: безобидный сверток способен нести в себе смерть. Ни в коем случае не трогать самому подозрительную находку, а  сообщить  о ней в полицию.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Своевременно проявленная оперативность в данном случае может спасти не одну человеческую жизнь и обеспечить безопасность при угрозе террористического акта.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Телефоны экстренных служб: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Единый диспетчерский центр, ул.</w:t>
      </w:r>
      <w:r w:rsidR="00A12CC9">
        <w:rPr>
          <w:rFonts w:ascii="Times New Roman" w:hAnsi="Times New Roman" w:cs="Times New Roman"/>
          <w:sz w:val="24"/>
        </w:rPr>
        <w:t xml:space="preserve"> </w:t>
      </w:r>
      <w:r w:rsidRPr="00EC6D8C">
        <w:rPr>
          <w:rFonts w:ascii="Times New Roman" w:hAnsi="Times New Roman" w:cs="Times New Roman"/>
          <w:sz w:val="24"/>
        </w:rPr>
        <w:t>Шевченко, 286, диспетчер 3-20-94 – круглосуточно.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ГУП КК «Кубань-СПАС» – 4-03-03, 6-16-14.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МУ «Служба спасения» – 4-69-52, 7-82-92.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Пожарная охрана – 01, 5-00-50.</w:t>
      </w:r>
    </w:p>
    <w:p w:rsidR="00EC6D8C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Полиция – 02, 4-68-82.</w:t>
      </w:r>
    </w:p>
    <w:p w:rsidR="000A4FBB" w:rsidRPr="00EC6D8C" w:rsidRDefault="00EC6D8C" w:rsidP="00EC6D8C">
      <w:pPr>
        <w:rPr>
          <w:rFonts w:ascii="Times New Roman" w:hAnsi="Times New Roman" w:cs="Times New Roman"/>
          <w:sz w:val="24"/>
        </w:rPr>
      </w:pPr>
      <w:r w:rsidRPr="00EC6D8C">
        <w:rPr>
          <w:rFonts w:ascii="Times New Roman" w:hAnsi="Times New Roman" w:cs="Times New Roman"/>
          <w:sz w:val="24"/>
        </w:rPr>
        <w:t>Скорая помощь – 03, 5-06-40.</w:t>
      </w:r>
    </w:p>
    <w:sectPr w:rsidR="000A4FBB" w:rsidRPr="00EC6D8C" w:rsidSect="000A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D8C"/>
    <w:rsid w:val="000A4FBB"/>
    <w:rsid w:val="00A12CC9"/>
    <w:rsid w:val="00EC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МБУК "Анапская ЦБС"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2</cp:revision>
  <dcterms:created xsi:type="dcterms:W3CDTF">2019-05-16T13:28:00Z</dcterms:created>
  <dcterms:modified xsi:type="dcterms:W3CDTF">2019-05-16T13:29:00Z</dcterms:modified>
</cp:coreProperties>
</file>