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3F" w:rsidRPr="00CD473F" w:rsidRDefault="00CD473F" w:rsidP="00CD473F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D473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Постановление главы администрации (губернатора) Краснодарского края от 14.06.2016 № 397 "О внесении изменений в некоторые правовые акты главы администрации (губернатора) Краснодарского края"</w:t>
      </w:r>
    </w:p>
    <w:p w:rsidR="00CD473F" w:rsidRPr="00CD473F" w:rsidRDefault="00CD473F" w:rsidP="00CD473F">
      <w:pPr>
        <w:shd w:val="clear" w:color="auto" w:fill="FFFFFF"/>
        <w:spacing w:before="108" w:after="108" w:line="240" w:lineRule="auto"/>
        <w:jc w:val="center"/>
        <w:outlineLvl w:val="0"/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</w:pPr>
      <w:hyperlink r:id="rId4" w:history="1"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Постановление главы администрации (губернатора) Краснодарского края</w:t>
        </w:r>
        <w:r w:rsidRPr="00CD473F">
          <w:rPr>
            <w:rFonts w:ascii="Arial" w:eastAsia="Times New Roman" w:hAnsi="Arial" w:cs="Arial"/>
            <w:color w:val="106BBE"/>
            <w:kern w:val="36"/>
            <w:sz w:val="24"/>
            <w:szCs w:val="24"/>
            <w:lang w:eastAsia="ru-RU"/>
          </w:rPr>
          <w:br/>
        </w:r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от 14 июня 2016 г. N 397</w:t>
        </w:r>
        <w:r w:rsidRPr="00CD473F">
          <w:rPr>
            <w:rFonts w:ascii="Arial" w:eastAsia="Times New Roman" w:hAnsi="Arial" w:cs="Arial"/>
            <w:color w:val="106BBE"/>
            <w:kern w:val="36"/>
            <w:sz w:val="24"/>
            <w:szCs w:val="24"/>
            <w:lang w:eastAsia="ru-RU"/>
          </w:rPr>
          <w:br/>
        </w:r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"О внесении изменений в некоторые правовые акты главы администрации (губернатора) Краснодарского края"</w:t>
        </w:r>
      </w:hyperlink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указами Президента Российской Федерации </w:t>
      </w:r>
      <w:hyperlink r:id="rId5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от 15 июля 2015 года N 364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мерах по совершенствованию организации деятельности в области противодействия коррупции" и </w:t>
      </w:r>
      <w:hyperlink r:id="rId6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от 22 декабря 2015 года N 650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привести к конфликту интересов, и о внесении изменений в некоторые акты Президента Российской Федерации" и в связи с кадровыми изменениями в исполнительных органах государственной власти Краснодарского края постановляю: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sub_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1. Внести в </w:t>
      </w:r>
      <w:bookmarkEnd w:id="0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"garantf1://36885580.0"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постановление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главы администрации (губернатора) Краснодарского края от 15 октября 2015 года N 972 "О Комиссии по координации работы по противодействию коррупции в Краснодарском крае" следующие изменения: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sub_1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 </w:t>
      </w:r>
      <w:bookmarkEnd w:id="1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"garantf1://36885580.1000"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приложение N 1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изложить в новой редакции (</w:t>
      </w:r>
      <w:hyperlink r:id="rId7" w:anchor="sub_100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приложение N 1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sub_1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в </w:t>
      </w:r>
      <w:bookmarkEnd w:id="2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"garantf1://36885580.2000"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приложении N 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8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пункте 4.3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"первый заместитель (заместители) главы администрации (губернатора) Краснодарского края" заменить словами "заместители главы администрации (губернатора) Краснодарского края";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9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пункте 5.9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"управление контроля и противодействия коррупции администрации Краснодарского края" заменить словами "управление кадровой политики и противодействия коррупции администрации Краснодарского края ".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sub_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2. 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Внести в </w:t>
      </w:r>
      <w:bookmarkEnd w:id="3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"garantf1://36885582.0"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постановление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главы администрации (губернатора) Краснодарского края от 15 октября 2015 года N 973 "О Порядке рассмотрения Комиссией по координации работы по противодействию коррупции в Краснодарском крае вопросов, касающихся соблюдения требований к служебному (должностному) поведению лиц, замещающих государственные должности Краснодарского края, и урегулированию конфликта интересов" изменение, изложив </w:t>
      </w:r>
      <w:hyperlink r:id="rId10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приложение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новой редакции (</w:t>
      </w:r>
      <w:hyperlink r:id="rId11" w:anchor="sub_200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приложение N 2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sub_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3. Департаменту информационной политики Краснодарского края (</w:t>
      </w:r>
      <w:proofErr w:type="spell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Пригода</w:t>
      </w:r>
      <w:proofErr w:type="spellEnd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) обеспечить размещение (</w:t>
      </w:r>
      <w:bookmarkEnd w:id="4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"garantf1://43555103.0"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опубликование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proofErr w:type="spell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www.pravo.gov.ru</w:t>
      </w:r>
      <w:proofErr w:type="spell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sub_4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4. Постановление вступает в силу на следующий день после его </w:t>
      </w:r>
      <w:bookmarkEnd w:id="5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"garantf1://43555103.0"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официального опубликования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5"/>
        <w:gridCol w:w="3218"/>
      </w:tblGrid>
      <w:tr w:rsidR="00CD473F" w:rsidRPr="00CD473F" w:rsidTr="00CD473F"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(губернатор) Краснодарского края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В.И. Кондратьев</w:t>
            </w:r>
          </w:p>
        </w:tc>
      </w:tr>
    </w:tbl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sub_100"/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lastRenderedPageBreak/>
        <w:t>Приложение N 1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к </w:t>
      </w:r>
      <w:bookmarkEnd w:id="6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постановлению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 главы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администрации (губернатора)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Краснодарского края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от 14 июня 2016 г. N 397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sub_1000"/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"Приложение N 1</w:t>
      </w:r>
      <w:bookmarkEnd w:id="7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before="108" w:after="108" w:line="240" w:lineRule="auto"/>
        <w:jc w:val="center"/>
        <w:outlineLvl w:val="0"/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</w:pPr>
      <w:proofErr w:type="gramStart"/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Состав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br/>
        <w:t>Комиссии по координации работы по противодействию коррупции в Краснодарском крае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br/>
        <w:t>(утв.</w:t>
      </w:r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hyperlink r:id="rId12" w:history="1"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постановлением</w:t>
        </w:r>
      </w:hyperlink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главы администрации (губернатора) Краснодарского края от 15 октября 2015 г. N 972 (в редакции</w:t>
      </w:r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hyperlink r:id="rId13" w:anchor="sub_0" w:history="1"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постановления</w:t>
        </w:r>
      </w:hyperlink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главы администрации (губернатора) Краснодарского края от 14 июня 2016 г. N 397)</w:t>
      </w:r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  <w:gridCol w:w="6157"/>
      </w:tblGrid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Кондратьев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Вениамин Иванович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администрации (губернатор) Краснодарского края, председатель Комиссии;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Бурлачко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(губернатора) Краснодарского края, заместитель председателя Комиссии;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Саблина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 Вячеславовна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начальник отдела мониторинга, методического и информационного обеспечения управления кадровой политики и противодействия коррупции администрации Краснодарского края, секретарь Комиссии.</w:t>
            </w:r>
          </w:p>
        </w:tc>
      </w:tr>
      <w:tr w:rsidR="00CD473F" w:rsidRPr="00CD473F" w:rsidTr="00CD473F"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before="108" w:after="108" w:line="240" w:lineRule="auto"/>
              <w:jc w:val="center"/>
              <w:outlineLvl w:val="0"/>
              <w:rPr>
                <w:rFonts w:ascii="inherit" w:eastAsia="Times New Roman" w:hAnsi="inherit" w:cs="Times New Roman"/>
                <w:kern w:val="36"/>
                <w:sz w:val="54"/>
                <w:szCs w:val="54"/>
                <w:lang w:eastAsia="ru-RU"/>
              </w:rPr>
            </w:pPr>
            <w:r w:rsidRPr="00CD473F">
              <w:rPr>
                <w:rFonts w:ascii="Arial" w:eastAsia="Times New Roman" w:hAnsi="Arial" w:cs="Arial"/>
                <w:color w:val="26282F"/>
                <w:kern w:val="36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Алексеенко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Алтухов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Бекетов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 Андреевич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председатель Законодательного Собрания Краснодарского края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Бугаенко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Вадим Олегович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руководитель следственного управления Следственного комитета Российской Федерации, по Краснодарскому краю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Виневский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начальник Главного управления Министерства внутренних дел Российской Федерации по Краснодарскому крат (по согласованию);</w:t>
            </w:r>
            <w:proofErr w:type="gramEnd"/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Галась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Игорь Петрович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Гриценко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Юрий Николаевич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Долгов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председатель Краснодарского регионального отделения Ассоциации юристов России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Долуда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Голобородько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глава муниципального образования </w:t>
            </w: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Кореновский</w:t>
            </w:r>
            <w:proofErr w:type="spellEnd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район, председатель Правления Совета ассоциации "Совет муниципальных образований Краснодарского края"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Ермаков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Алексей Алексеевич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инспектор по Краснодарскому краю аппарата полномочного представителя Президента Российской Федерации в Южном федеральном округе (по согласованию);</w:t>
            </w:r>
            <w:proofErr w:type="gram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Идрисов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Зиннурович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руководитель Краснодарской региональной общественной организации "Комитет по противодействию коррупции"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Ковалева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начальник Управления Министерства юстиции Российской Федерации по Краснодарскому краю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Коробка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Косолапов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Виталий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начальника Управления Федеральной службы безопасности по Краснодарскому краю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Минькова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Алексеевна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Попова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Любовь Викторовна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секретарь Общественной палаты Краснодарского края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Резник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начальник управления кадровой политики и противодействия коррупции администрации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Усенко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Сергей Павлович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заместитель главы администрации (губернатора) Краснодарского края;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Чадранцев</w:t>
            </w:r>
            <w:proofErr w:type="spellEnd"/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Гарий</w:t>
            </w:r>
            <w:proofErr w:type="spellEnd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Васильевич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председатель Президиума </w:t>
            </w:r>
            <w:proofErr w:type="spellStart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экспертного Совета при Управлении Министерства юстиции Российской Федерации по Краснодарскому краю (по согласованию);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73F" w:rsidRPr="00CD473F" w:rsidTr="00CD473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Шеин</w:t>
            </w:r>
          </w:p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Александр Георгиевич.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директор правового департамента администрации </w:t>
            </w: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Краснодарского края".</w:t>
            </w:r>
          </w:p>
        </w:tc>
      </w:tr>
    </w:tbl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3"/>
        <w:gridCol w:w="3180"/>
      </w:tblGrid>
      <w:tr w:rsidR="00CD473F" w:rsidRPr="00CD473F" w:rsidTr="00CD473F"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кадровой политики и противодействия коррупции администрации Краснодарского края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В.И. Резник</w:t>
            </w:r>
          </w:p>
        </w:tc>
      </w:tr>
    </w:tbl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sub_200"/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Приложение N 2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к </w:t>
      </w:r>
      <w:bookmarkEnd w:id="8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постановлению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 главы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администрации (губернатора)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Краснодарского края</w:t>
      </w:r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от 14 июня 2016 г. N 397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sub_10000"/>
      <w:r w:rsidRPr="00CD473F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"Приложение</w:t>
      </w:r>
      <w:bookmarkEnd w:id="9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before="108" w:after="108" w:line="240" w:lineRule="auto"/>
        <w:jc w:val="center"/>
        <w:outlineLvl w:val="0"/>
        <w:rPr>
          <w:rFonts w:ascii="inherit" w:eastAsia="Times New Roman" w:hAnsi="inherit" w:cs="Arial"/>
          <w:color w:val="000000"/>
          <w:kern w:val="36"/>
          <w:sz w:val="54"/>
          <w:szCs w:val="54"/>
          <w:lang w:eastAsia="ru-RU"/>
        </w:rPr>
      </w:pPr>
      <w:proofErr w:type="gramStart"/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Положение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br/>
        <w:t>о порядке рассмотрения комиссией по координации работы по противодействию коррупции в Краснодарском крае вопросов, касающихся соблюдения требований к служебному (должностному) поведению лиц, замещающих государственные должности Краснодарского края, и урегулированию конфликта интересов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br/>
        <w:t>(утв.</w:t>
      </w:r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hyperlink r:id="rId14" w:history="1"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постановлением</w:t>
        </w:r>
      </w:hyperlink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главы администрации (губернатора) Краснодарского края от 15 октября 2015 г. N 973 (в редакции</w:t>
      </w:r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hyperlink r:id="rId15" w:anchor="sub_0" w:history="1">
        <w:r w:rsidRPr="00CD473F">
          <w:rPr>
            <w:rFonts w:ascii="Arial" w:eastAsia="Times New Roman" w:hAnsi="Arial" w:cs="Arial"/>
            <w:color w:val="106BBE"/>
            <w:kern w:val="36"/>
            <w:sz w:val="24"/>
            <w:lang w:eastAsia="ru-RU"/>
          </w:rPr>
          <w:t>постановления</w:t>
        </w:r>
      </w:hyperlink>
      <w:r w:rsidRPr="00CD473F">
        <w:rPr>
          <w:rFonts w:ascii="Arial" w:eastAsia="Times New Roman" w:hAnsi="Arial" w:cs="Arial"/>
          <w:color w:val="26282F"/>
          <w:kern w:val="36"/>
          <w:sz w:val="24"/>
          <w:lang w:eastAsia="ru-RU"/>
        </w:rPr>
        <w:t> </w:t>
      </w:r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главы администрации (губернатора) Краснодарского края от 14 июня 2016 г. N</w:t>
      </w:r>
      <w:proofErr w:type="gramEnd"/>
      <w:r w:rsidRPr="00CD473F">
        <w:rPr>
          <w:rFonts w:ascii="Arial" w:eastAsia="Times New Roman" w:hAnsi="Arial" w:cs="Arial"/>
          <w:color w:val="26282F"/>
          <w:kern w:val="36"/>
          <w:sz w:val="24"/>
          <w:szCs w:val="24"/>
          <w:lang w:eastAsia="ru-RU"/>
        </w:rPr>
        <w:t> 397)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0" w:name="sub_100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1. Настоящим Положением в соответствии с </w:t>
      </w:r>
      <w:bookmarkEnd w:id="10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"garantf1://71031326.13"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подпунктом "б"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Указа Президента Российской Федерации от 15 июля 2015 года N 364 "О мерах по совершенствованию организации деятельности в области противодействия коррупции" определяется порядок рассмотрения Комиссией по координации работы по противодействию коррупции в Краснодарском крае (далее - Комиссия):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вопросов, касающихся соблюдения требований к служебному (должностному) поведению лиц, замещающих государственные должности Краснодарского края, за исключением лиц, замещающих государственные должности Краснодарского края в Законодательном Собрании Краснодарского края (далее - лица, замещающие государственные дол ясности Краснодарского края), и урегулированию конфликта интересов;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обращения гражданина, замещавшего государственную должность Краснодарского края (далее - гражданин),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 освобождения от государственной должности или увольнения с государственной службы.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1" w:name="sub_100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2. Основаниями для проведения заседания Комиссии являются:</w:t>
      </w:r>
      <w:bookmarkEnd w:id="11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2" w:name="sub_1002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решение главы администрации (губернатора) Краснодарского края, председателя Комиссии (далее - председатель Комиссии), принятое на основании:</w:t>
      </w:r>
      <w:bookmarkEnd w:id="12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материалов проверки в соответствии с </w:t>
      </w:r>
      <w:hyperlink r:id="rId16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пунктом 3.1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Положения о проверке достоверности и полноты сведений, представляемых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а также о проверке соблюдения лицами, замещающими 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обязанностей, </w:t>
      </w:r>
      <w:proofErr w:type="spell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утвержденного</w:t>
      </w:r>
      <w:hyperlink r:id="rId17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постановлением</w:t>
        </w:r>
        <w:proofErr w:type="spellEnd"/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Законодательного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Собрания Краснодарского края от 21 апреля 2010 года N 1918-П;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иных материалов о нарушении лицом, замещающим государственную должность Краснодарского края, требований к служебному поведению, поступивших в Комиссию;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3" w:name="sub_10022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поступившее в управление кадровой политики и противодействия коррупции администрации Краснодарского края:</w:t>
      </w:r>
      <w:bookmarkEnd w:id="13"/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4" w:name="sub_100222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 управлению этой организацией входили в его должностные (служебные) обязанности, до истечения двух лет со дня освобождения от государственной должности или увольнения</w:t>
      </w:r>
      <w:proofErr w:type="gramEnd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 с государственной службы;</w:t>
      </w:r>
      <w:bookmarkEnd w:id="14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5" w:name="sub_10022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заявление лица, замещающего государственную должность Краснодарского края, о невозможности по объективным причинам представить сведения о доходах, расходах, об имуществе и обязательствах, имущественного характера своих супруги (супруга) и несовершеннолетних детей;</w:t>
      </w:r>
      <w:bookmarkEnd w:id="15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6" w:name="sub_100224"/>
      <w:bookmarkStart w:id="17" w:name="sub_100225"/>
      <w:bookmarkEnd w:id="16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заявление лица, замещающего государственную должность Краснодарского края, о невозможности выполнить требования </w:t>
      </w:r>
      <w:bookmarkEnd w:id="17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"garantf1://70272954.0"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Федерального закона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лица, замещающего государственную должность Краснодарского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8" w:name="sub_10023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3) поступившие в установленном порядке материалы проверки, свидетельствующие о представлении лицом, замещающим государственную должность Краснодарского края, недостоверных иди неполных сведений, предусмотренных </w:t>
      </w:r>
      <w:bookmarkEnd w:id="18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"garantf1://70171682.301"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частью 1 статьи 3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3 декабря 2012 года N 230-ФЗ "О контроле за соответствием расходов лиц, замещающих государственные должности, и иных лиц их доходам".</w:t>
      </w:r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9" w:name="sub_100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3. Обращения, заявления, уведомления, указанные в </w:t>
      </w:r>
      <w:bookmarkEnd w:id="19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подпункте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подаются на имя начальника управления кадровой политики и противодействия коррупции администрации Краснодарского края.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обращении, предусмотренном в </w:t>
      </w:r>
      <w:hyperlink r:id="rId18" w:anchor="sub_100222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абзаце втором подпункта 2 пункта 2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или увольнения с государственной службы, наименование, местонахождение коммерческой или некоммерческой 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организации, характер ее деятельности, должностные служебные обязанности, исполняемые гражданином во время замещения им должности государственной службы Краснодарского края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указанное в абзаце третьем подпункта 2 пункта 2 настоящего Положения, подается в срок, установленный для подачи сведений о доходах, имуществе и обязательствах имущественного характера.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управлении кадровой политики и противодействия коррупции администрации Краснодарского края осуществляется предварительное рассмотрение обращений, заявлений и уведомлений, указанных в </w:t>
      </w:r>
      <w:hyperlink r:id="rId19" w:anchor="sub_10022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подпункте 2 пункта 2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и по результатам их рассмотрения на каждое из них подготавливается мотивированное заключение.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0" w:name="sub_1003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3.1. 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При подготовке предусмотренного </w:t>
      </w:r>
      <w:bookmarkEnd w:id="20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"sub_1003"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пунктом 3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мотивированного заключения управление кадровой политики и противодействия коррупции администрации Краснодарского края имеет право получать в установленном порядке от лиц, представивших в соответствии с </w:t>
      </w:r>
      <w:hyperlink r:id="rId20" w:anchor="sub_10022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подпунктом 2 пункта 2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обращения, заявления или уведомления, необходимые пояснения,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заинтересованные организации. Обращение, заявление или уведомление, а также заключение и другие материалы в течение семи рабочих дней со дня поступления обращения, заявления или уведомления представляются председателю Комиссии.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запросов обращение, заявление или уведомление, а также заключение и другие материалы представляются председателю Комиссии в течение 45 дней со дня</w:t>
      </w: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оступления обращения, заявления или уведомления. Указанный срок может быть продлен, но не более чем на 30 дней.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1" w:name="sub_1004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4. Дата проведения заседания Комиссии, на котором предусматривается рассмотрение вопросов, указанных в </w:t>
      </w:r>
      <w:bookmarkEnd w:id="21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пункте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и место его проведения определяются председателем Комиссии.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2" w:name="sub_1005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5.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 Краснодарского края, либо гражданина о вопросах, включенных в повестку дня заседания Комиссии, дате, времени и месте проведения заседания не 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позднее</w:t>
      </w:r>
      <w:proofErr w:type="gramEnd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 чем за семь рабочих дней до дня заседания.</w:t>
      </w:r>
      <w:bookmarkEnd w:id="22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3" w:name="sub_1006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6. Заседание Комиссии считается правомочным, если на нем присутствует не менее двух третей от общего числа членов Комиссии.</w:t>
      </w:r>
      <w:bookmarkEnd w:id="23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4" w:name="sub_1007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7. Все члены Комиссии при принятии решений обладают равными правами.</w:t>
      </w:r>
      <w:bookmarkEnd w:id="24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5" w:name="sub_1008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8. В случае если на заседании Комиссии рассматривается вопрос о соблюдении требований к служебному (должностному)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 </w:t>
      </w:r>
      <w:bookmarkEnd w:id="25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"sub_1013"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пунктами 13 - 19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6" w:name="sub_1009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9. Заседание Комиссии проводится, как правило, в присутствии лица, представившего в соответствии с </w:t>
      </w:r>
      <w:bookmarkEnd w:id="26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подпунктом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обращение, заявление или уведомление. О намерении лично присутствовать на заседании Комиссии лицо, представившее обращение, заявление или уведомление, указывает в заявлении, обращении или уведомлении.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7" w:name="sub_1009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lastRenderedPageBreak/>
        <w:t>9.1. Заседания Комиссии могут проводиться в отсутствие лица, представившего в соответствии с </w:t>
      </w:r>
      <w:bookmarkEnd w:id="27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подпунктом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обращение, заявление или уведомление, в случае: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8" w:name="sub_10091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если в обращении, заявлении или уведомлении не содержится указания о намерении лица, представившего обращение, заявление или уведомление, лично присутствовать на заседании Комиссии;</w:t>
      </w:r>
      <w:bookmarkEnd w:id="28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9" w:name="sub_1009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если лицо, представившее обращение, заявление или уведомление, намеревающееся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 .</w:t>
      </w:r>
      <w:proofErr w:type="gramEnd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  <w:bookmarkEnd w:id="29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0" w:name="sub_1010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10.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органов, органов государственной власти Краснодарского края, органов местного самоуправления, а также представители заинтересованных организаций.</w:t>
      </w:r>
      <w:bookmarkEnd w:id="30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1" w:name="sub_101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11. На заседании Комиссии в порядке, определяемом председателем Комиссии, заслушиваются пояснения лица, заметающего государственную должность Краснодарского края, и рассматриваются материалы, относящиеся к вопросам, включенным в повестку дня заседания.</w:t>
      </w:r>
      <w:bookmarkEnd w:id="31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 Комиссии по ходатайству членов Комиссии, лица, замещающего государственную должность Краснодарского края, могут быть заслушаны иные лица и рассмотрены представленные ими материалы.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2" w:name="sub_101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32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3" w:name="sub_101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13. По итогам рассмотрения материалов в соответствии с </w:t>
      </w:r>
      <w:bookmarkEnd w:id="33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"sub_10021"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подпунктом 1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Комиссия может принять одно из следующих решений: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4" w:name="sub_1013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установить, что в рассматриваемом случае не содержится признаков нарушения лицом, замещающим государственную должность Краснодарского края, требований к служебному (должностному) поведению;</w:t>
      </w:r>
      <w:bookmarkEnd w:id="34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5" w:name="sub_1013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установить, что в рассматриваемом случае имеются признаки нарушения лицом, замещающим государственную должность Краснодарского края, требований к служебному (должностному) поведению. В этом случае Комиссией готовится доклад главе администрации (губернатору) Краснодарского края.</w:t>
      </w:r>
      <w:bookmarkEnd w:id="35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6" w:name="sub_1014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14. По итогам рассмотрения обращения в соответствии с </w:t>
      </w:r>
      <w:bookmarkEnd w:id="36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"sub_100222"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абзацем вторым подпункта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Комиссия может принять одно из следующих решений: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7" w:name="sub_1014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'такой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этой, организацией входили в его должностные (служебные) обязанности;</w:t>
      </w:r>
      <w:bookmarkEnd w:id="37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8" w:name="sub_10142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bookmarkEnd w:id="38"/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9" w:name="sub_1015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15. По итогам рассмотрения заявления в соответствии с </w:t>
      </w:r>
      <w:bookmarkEnd w:id="39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"sub_100223"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абзацем третьим подпункта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Комиссия может принять одно из следующих решений: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0" w:name="sub_10151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lastRenderedPageBreak/>
        <w:t>1) признать, что причина непредставления лицом, замещающим государственную должность Краснодарского края,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bookmarkEnd w:id="40"/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1" w:name="sub_1015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2) признать, что причина непредставления лицом, замещающим государственную должность Краснодарского края,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В этом случае Комиссия рекомендует лицу, замещающему государственную должность Краснодарского края, принять меры по представлению указанных сведений;</w:t>
      </w:r>
      <w:bookmarkEnd w:id="41"/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2" w:name="sub_1015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3) признать, что причина непредставления лицом, замещающим государственную должность Краснодарского края,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Комиссией готовится доклад главе администрации (губернатору) Краснодарского края.</w:t>
      </w:r>
      <w:bookmarkEnd w:id="42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3" w:name="sub_1016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16. По итогам рассмотрения заявления, указанного в </w:t>
      </w:r>
      <w:bookmarkEnd w:id="43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"sub_100224"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абзаце четвертом подпункта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Комиссия может принять одно из следующих решений: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4" w:name="sub_10161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1) признать, что обстоятельства, препятствующие выполнению лицом, замещающим государственную должность Краснодарского края, </w:t>
      </w:r>
      <w:proofErr w:type="spell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требований</w:t>
      </w:r>
      <w:bookmarkEnd w:id="44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"garantf1://70272954.0"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Федерального</w:t>
      </w:r>
      <w:proofErr w:type="spellEnd"/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 xml:space="preserve"> закона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запрете отдельным категориям,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 инструментами", являются объективными;</w:t>
      </w:r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5" w:name="sub_10162"/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признать, что обстоятельства, препятствующие выполнению лицом, замещающим государственную должность Краснодарского края,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</w:t>
      </w:r>
      <w:proofErr w:type="gramEnd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 В этом случае Комиссией готовится доклад главе администрации (губернатору) Краснодарского края.</w:t>
      </w:r>
      <w:bookmarkEnd w:id="45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6" w:name="sub_1017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17. По итогам рассмотрения уведомлений, указанных в </w:t>
      </w:r>
      <w:bookmarkEnd w:id="46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"sub_100225"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абзаце пятом подпункта 2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Комиссия может принять одно из следующих решений: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7" w:name="sub_1017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признать, что при исполнении должностных, обязанностей лицом, представившим уведомление, конфликт интересов отсутствует;</w:t>
      </w:r>
      <w:bookmarkEnd w:id="47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8" w:name="sub_1017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  <w:bookmarkEnd w:id="48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9" w:name="sub_1017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3) признать, что лицом, представившим уведомление, не соблюдались требования об урегулировании конфликта интересов. В этом случае Комиссией готовится доклад главе администрации (губернатору) Краснодарского края.</w:t>
      </w:r>
      <w:bookmarkEnd w:id="49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0" w:name="sub_1018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18. По итогам рассмотрения материалов в соответствии с </w:t>
      </w:r>
      <w:bookmarkEnd w:id="50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"sub_10023"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подпунктом 3 пункта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Комиссия может принять одно из следующих решений: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1" w:name="sub_1018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признать, что сведения, представленные должностным лицом в соответствии с </w:t>
      </w:r>
      <w:bookmarkEnd w:id="51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"garantf1://70171682.301"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частью 1 статьи 3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Федерального закона от 3 декабря 2012 года N 230-ФЗ "О 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контроле за соответствием расходов лиц, замещающих государственные должности, и иных лиц их доходам", являются достоверными и</w:t>
      </w: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полными;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2" w:name="sub_1018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признать, что сведения, представленные должностным лицом в соответствии с </w:t>
      </w:r>
      <w:bookmarkEnd w:id="52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"garantf1://70171682.301"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частью 1 статьи 3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Федерального закона от 3 декабря 2012 года N 230-ФЗ "О </w:t>
      </w: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 за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(губернатору) Краснодарского края применить к должностному лицу конкретную меру ответственности и (или) направить материалы, полученные в результате осуществления </w:t>
      </w:r>
      <w:proofErr w:type="gramStart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3" w:name="sub_1019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19. Комиссия вправе принять иное, чем предусмотрено </w:t>
      </w:r>
      <w:bookmarkEnd w:id="53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"sub_1014"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пунктами 14 - 19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4" w:name="sub_1020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20. В случае установления Комиссией факта совершения лицом, замещающим государственную должность Краснодарского края, действия (бездействия), содержащего признаки административно 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действия, (бездействии) и подтверждающие такой факт документы в правоприменительные органы.</w:t>
      </w:r>
      <w:bookmarkEnd w:id="54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5" w:name="sub_102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21.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  <w:bookmarkEnd w:id="55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6" w:name="sub_102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22. Решение Комиссии оформляется протоколом, который подписывается председателем и секретарем Комиссии.</w:t>
      </w:r>
      <w:bookmarkEnd w:id="56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7" w:name="sub_102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 xml:space="preserve">23. 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В случае если в обращениях, заявлениях, уведомлениях, предусмотренных </w:t>
      </w:r>
      <w:bookmarkEnd w:id="57"/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"http://kulturatuapse.ru/item/233664" \l "sub_10022" </w:instrTex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D473F">
        <w:rPr>
          <w:rFonts w:ascii="Arial" w:eastAsia="Times New Roman" w:hAnsi="Arial" w:cs="Arial"/>
          <w:b/>
          <w:bCs/>
          <w:color w:val="106BBE"/>
          <w:sz w:val="24"/>
          <w:szCs w:val="24"/>
          <w:lang w:eastAsia="ru-RU"/>
        </w:rPr>
        <w:t>подпунктом 2</w:t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пункта 2 настоящего Положения, не содержится указания, о намерении представивших их лиц лично присутствовать на заседании Комиссии, по решению председателя Комиссии голосование по вопросам, указанным в </w:t>
      </w:r>
      <w:hyperlink r:id="rId21" w:anchor="sub_10021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подпунктах 1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22" w:anchor="sub_10022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2 пункта 2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Положения, может проводиться заочно путем направления членам Комиссии опросных листов, а также иных материалов.</w:t>
      </w:r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грех рабочих дней со дня его получения.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Комиссии, принятое по итогам заочного голосования, оформляется протоколом в соответствии с требованиями </w:t>
      </w:r>
      <w:hyperlink r:id="rId23" w:anchor="sub_1024" w:history="1">
        <w:r w:rsidRPr="00CD473F">
          <w:rPr>
            <w:rFonts w:ascii="Arial" w:eastAsia="Times New Roman" w:hAnsi="Arial" w:cs="Arial"/>
            <w:b/>
            <w:bCs/>
            <w:color w:val="106BBE"/>
            <w:sz w:val="24"/>
            <w:szCs w:val="24"/>
            <w:lang w:eastAsia="ru-RU"/>
          </w:rPr>
          <w:t>пункта 24</w:t>
        </w:r>
      </w:hyperlink>
      <w:r w:rsidRPr="00CD4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8" w:name="sub_1024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24. В протоколе заседания Комиссии указываются:</w:t>
      </w:r>
      <w:bookmarkEnd w:id="58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9" w:name="sub_10241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1) дата заседания, фамилии, имена, отчества членов Комиссии и других лиц, присутствующих на заседании;</w:t>
      </w:r>
      <w:bookmarkEnd w:id="59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0" w:name="sub_10242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2) информация о том, что заседание Комиссии осуществлялось в порядке, предусмотренном настоящим Положением;</w:t>
      </w:r>
      <w:bookmarkEnd w:id="60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1" w:name="sub_10243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3)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 Краснодарского края, в отношении которого рассматривался вопрос;</w:t>
      </w:r>
      <w:bookmarkEnd w:id="61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2" w:name="sub_10244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4) источник информации, содержащей основания для проведения заседания Комиссии, и дата поступления информации в управление кадровой политики и противодействия коррупции администрации Краснодарского края;</w:t>
      </w:r>
      <w:bookmarkEnd w:id="62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3" w:name="sub_10245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lastRenderedPageBreak/>
        <w:t>5) содержание пояснений лица, замещающего государственную должность Краснодарского края, и других лиц по существу рассматриваемых вопросов;</w:t>
      </w:r>
      <w:bookmarkEnd w:id="63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4" w:name="sub_10246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6) фамилии, имена, отчества выступивших на заседании лиц и краткое изложение их выступлений;</w:t>
      </w:r>
      <w:bookmarkEnd w:id="64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5" w:name="sub_10247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7) другие сведения;</w:t>
      </w:r>
      <w:bookmarkEnd w:id="65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6" w:name="sub_10248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8) результаты голосования;</w:t>
      </w:r>
      <w:bookmarkEnd w:id="66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7" w:name="sub_10249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9) решение и обоснование его принятия.</w:t>
      </w:r>
      <w:bookmarkEnd w:id="67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8" w:name="sub_1025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25.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  <w:bookmarkEnd w:id="68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9" w:name="sub_1026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26. Выписка из решения Комиссии направляется лицу, замещающему государственную должность Краснодарского края, либо гражданину в течение пяти рабочих дней после подписания протокола заседания Комиссии.</w:t>
      </w:r>
      <w:bookmarkEnd w:id="69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0" w:name="sub_1027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27. Решение Комиссии может быть обжаловано в порядке, установленном законодательством Российской Федерации</w:t>
      </w:r>
      <w:proofErr w:type="gramStart"/>
      <w:r w:rsidRPr="00CD473F">
        <w:rPr>
          <w:rFonts w:ascii="Arial" w:eastAsia="Times New Roman" w:hAnsi="Arial" w:cs="Arial"/>
          <w:color w:val="337AB7"/>
          <w:sz w:val="24"/>
          <w:szCs w:val="24"/>
          <w:lang w:eastAsia="ru-RU"/>
        </w:rPr>
        <w:t>.".</w:t>
      </w:r>
      <w:bookmarkEnd w:id="70"/>
      <w:proofErr w:type="gramEnd"/>
    </w:p>
    <w:p w:rsidR="00CD473F" w:rsidRPr="00CD473F" w:rsidRDefault="00CD473F" w:rsidP="00CD4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7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3"/>
        <w:gridCol w:w="3180"/>
      </w:tblGrid>
      <w:tr w:rsidR="00CD473F" w:rsidRPr="00CD473F" w:rsidTr="00CD473F"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кадровой политики</w:t>
            </w: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противодействия коррупции администрации</w:t>
            </w: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Краснодарского края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73F" w:rsidRPr="00CD473F" w:rsidRDefault="00CD473F" w:rsidP="00CD4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В.И. Резник</w:t>
            </w:r>
          </w:p>
        </w:tc>
      </w:tr>
    </w:tbl>
    <w:p w:rsidR="00592C13" w:rsidRDefault="00592C13"/>
    <w:sectPr w:rsidR="00592C13" w:rsidSect="0059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73F"/>
    <w:rsid w:val="00592C13"/>
    <w:rsid w:val="00CD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13"/>
  </w:style>
  <w:style w:type="paragraph" w:styleId="1">
    <w:name w:val="heading 1"/>
    <w:basedOn w:val="a"/>
    <w:link w:val="10"/>
    <w:uiPriority w:val="9"/>
    <w:qFormat/>
    <w:rsid w:val="00CD4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4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7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00">
    <w:name w:val="a0"/>
    <w:basedOn w:val="a0"/>
    <w:rsid w:val="00CD473F"/>
  </w:style>
  <w:style w:type="paragraph" w:styleId="a3">
    <w:name w:val="Normal (Web)"/>
    <w:basedOn w:val="a"/>
    <w:uiPriority w:val="99"/>
    <w:semiHidden/>
    <w:unhideWhenUsed/>
    <w:rsid w:val="00CD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73F"/>
  </w:style>
  <w:style w:type="paragraph" w:customStyle="1" w:styleId="a20">
    <w:name w:val="a2"/>
    <w:basedOn w:val="a"/>
    <w:rsid w:val="00CD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CD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a"/>
    <w:basedOn w:val="a0"/>
    <w:rsid w:val="00CD4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85580.2043" TargetMode="External"/><Relationship Id="rId13" Type="http://schemas.openxmlformats.org/officeDocument/2006/relationships/hyperlink" Target="http://kulturatuapse.ru/item/233664" TargetMode="External"/><Relationship Id="rId18" Type="http://schemas.openxmlformats.org/officeDocument/2006/relationships/hyperlink" Target="http://kulturatuapse.ru/item/2336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ulturatuapse.ru/item/233664" TargetMode="External"/><Relationship Id="rId7" Type="http://schemas.openxmlformats.org/officeDocument/2006/relationships/hyperlink" Target="http://kulturatuapse.ru/item/233664" TargetMode="External"/><Relationship Id="rId12" Type="http://schemas.openxmlformats.org/officeDocument/2006/relationships/hyperlink" Target="garantf1://36885580.0" TargetMode="External"/><Relationship Id="rId17" Type="http://schemas.openxmlformats.org/officeDocument/2006/relationships/hyperlink" Target="garantf1://36800016.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36800016.31" TargetMode="External"/><Relationship Id="rId20" Type="http://schemas.openxmlformats.org/officeDocument/2006/relationships/hyperlink" Target="http://kulturatuapse.ru/item/233664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1187568.0" TargetMode="External"/><Relationship Id="rId11" Type="http://schemas.openxmlformats.org/officeDocument/2006/relationships/hyperlink" Target="http://kulturatuapse.ru/item/233664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1031326.0" TargetMode="External"/><Relationship Id="rId15" Type="http://schemas.openxmlformats.org/officeDocument/2006/relationships/hyperlink" Target="http://kulturatuapse.ru/item/233664" TargetMode="External"/><Relationship Id="rId23" Type="http://schemas.openxmlformats.org/officeDocument/2006/relationships/hyperlink" Target="http://kulturatuapse.ru/item/233664" TargetMode="External"/><Relationship Id="rId10" Type="http://schemas.openxmlformats.org/officeDocument/2006/relationships/hyperlink" Target="garantf1://36885582.1000" TargetMode="External"/><Relationship Id="rId19" Type="http://schemas.openxmlformats.org/officeDocument/2006/relationships/hyperlink" Target="http://kulturatuapse.ru/item/233664" TargetMode="External"/><Relationship Id="rId4" Type="http://schemas.openxmlformats.org/officeDocument/2006/relationships/hyperlink" Target="garantf1://43555102.0" TargetMode="External"/><Relationship Id="rId9" Type="http://schemas.openxmlformats.org/officeDocument/2006/relationships/hyperlink" Target="garantf1://36885580.2059" TargetMode="External"/><Relationship Id="rId14" Type="http://schemas.openxmlformats.org/officeDocument/2006/relationships/hyperlink" Target="garantf1://36885582.0" TargetMode="External"/><Relationship Id="rId22" Type="http://schemas.openxmlformats.org/officeDocument/2006/relationships/hyperlink" Target="http://kulturatuapse.ru/item/233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4362</Words>
  <Characters>24868</Characters>
  <Application>Microsoft Office Word</Application>
  <DocSecurity>0</DocSecurity>
  <Lines>207</Lines>
  <Paragraphs>58</Paragraphs>
  <ScaleCrop>false</ScaleCrop>
  <Company>МБУК "Анапская ЦБС"</Company>
  <LinksUpToDate>false</LinksUpToDate>
  <CharactersWithSpaces>29172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2018-10-30T07:34:00Z</dcterms:created>
  <dcterms:modified xsi:type="dcterms:W3CDTF">2018-10-30T07:35:00Z</dcterms:modified>
</cp:coreProperties>
</file>