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26" w:rsidRPr="00D471A4" w:rsidRDefault="00B22926" w:rsidP="00B22926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План работы преподавателя </w:t>
      </w:r>
      <w:proofErr w:type="spellStart"/>
      <w:r>
        <w:rPr>
          <w:b/>
          <w:sz w:val="24"/>
          <w:lang w:val="ru-RU"/>
        </w:rPr>
        <w:t>Вигант</w:t>
      </w:r>
      <w:proofErr w:type="spellEnd"/>
      <w:r>
        <w:rPr>
          <w:b/>
          <w:sz w:val="24"/>
          <w:lang w:val="ru-RU"/>
        </w:rPr>
        <w:t xml:space="preserve"> Е.Е. на период дистанционного обучения</w:t>
      </w:r>
    </w:p>
    <w:p w:rsidR="0038525F" w:rsidRPr="00691A3B" w:rsidRDefault="0038525F" w:rsidP="0038525F">
      <w:pPr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4\8</w:t>
      </w:r>
      <w:r w:rsidRPr="00691A3B">
        <w:rPr>
          <w:b/>
          <w:lang w:val="ru-RU"/>
        </w:rPr>
        <w:t xml:space="preserve"> </w:t>
      </w:r>
      <w:proofErr w:type="spellStart"/>
      <w:r w:rsidRPr="00691A3B">
        <w:rPr>
          <w:b/>
          <w:lang w:val="ru-RU"/>
        </w:rPr>
        <w:t>кл</w:t>
      </w:r>
      <w:proofErr w:type="spellEnd"/>
      <w:r w:rsidRPr="00691A3B">
        <w:rPr>
          <w:b/>
          <w:lang w:val="ru-RU"/>
        </w:rPr>
        <w:t>.  (</w:t>
      </w:r>
      <w:r>
        <w:rPr>
          <w:b/>
          <w:lang w:val="ru-RU"/>
        </w:rPr>
        <w:t>суббота</w:t>
      </w:r>
      <w:r w:rsidRPr="00691A3B">
        <w:rPr>
          <w:b/>
          <w:lang w:val="ru-RU"/>
        </w:rPr>
        <w:t>)</w:t>
      </w:r>
    </w:p>
    <w:tbl>
      <w:tblPr>
        <w:tblStyle w:val="af5"/>
        <w:tblW w:w="11057" w:type="dxa"/>
        <w:tblInd w:w="-1168" w:type="dxa"/>
        <w:tblLook w:val="04A0" w:firstRow="1" w:lastRow="0" w:firstColumn="1" w:lastColumn="0" w:noHBand="0" w:noVBand="1"/>
      </w:tblPr>
      <w:tblGrid>
        <w:gridCol w:w="1447"/>
        <w:gridCol w:w="887"/>
        <w:gridCol w:w="868"/>
        <w:gridCol w:w="4560"/>
        <w:gridCol w:w="1117"/>
        <w:gridCol w:w="2178"/>
      </w:tblGrid>
      <w:tr w:rsidR="0038525F" w:rsidRPr="00FC5E91" w:rsidTr="002B3269">
        <w:tc>
          <w:tcPr>
            <w:tcW w:w="1447" w:type="dxa"/>
          </w:tcPr>
          <w:p w:rsidR="0038525F" w:rsidRPr="00FC5E91" w:rsidRDefault="0038525F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программа</w:t>
            </w:r>
            <w:r w:rsidRPr="00FC5E91">
              <w:rPr>
                <w:b/>
                <w:sz w:val="24"/>
                <w:lang w:val="ru-RU"/>
              </w:rPr>
              <w:t xml:space="preserve">  </w:t>
            </w:r>
          </w:p>
        </w:tc>
        <w:tc>
          <w:tcPr>
            <w:tcW w:w="915" w:type="dxa"/>
          </w:tcPr>
          <w:p w:rsidR="0038525F" w:rsidRPr="00AF3CDC" w:rsidRDefault="0038525F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Дата</w:t>
            </w:r>
          </w:p>
        </w:tc>
        <w:tc>
          <w:tcPr>
            <w:tcW w:w="899" w:type="dxa"/>
          </w:tcPr>
          <w:p w:rsidR="0038525F" w:rsidRPr="004D4802" w:rsidRDefault="0038525F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Класс</w:t>
            </w:r>
          </w:p>
        </w:tc>
        <w:tc>
          <w:tcPr>
            <w:tcW w:w="5386" w:type="dxa"/>
          </w:tcPr>
          <w:p w:rsidR="0038525F" w:rsidRPr="00FC5E91" w:rsidRDefault="0038525F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  <w:lang w:val="ru-RU"/>
              </w:rPr>
              <w:t xml:space="preserve">        Тема </w:t>
            </w:r>
            <w:r w:rsidRPr="00FC5E91">
              <w:rPr>
                <w:b/>
                <w:sz w:val="24"/>
                <w:lang w:val="ru-RU"/>
              </w:rPr>
              <w:t>урока</w:t>
            </w:r>
            <w:r>
              <w:rPr>
                <w:b/>
                <w:sz w:val="24"/>
                <w:lang w:val="ru-RU"/>
              </w:rPr>
              <w:t xml:space="preserve">  и  описание</w:t>
            </w:r>
          </w:p>
        </w:tc>
        <w:tc>
          <w:tcPr>
            <w:tcW w:w="1122" w:type="dxa"/>
          </w:tcPr>
          <w:p w:rsidR="0038525F" w:rsidRPr="00FC5E91" w:rsidRDefault="0038525F" w:rsidP="002B326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Ссылки</w:t>
            </w:r>
          </w:p>
        </w:tc>
        <w:tc>
          <w:tcPr>
            <w:tcW w:w="1288" w:type="dxa"/>
          </w:tcPr>
          <w:p w:rsidR="0038525F" w:rsidRPr="00FC5E91" w:rsidRDefault="0038525F" w:rsidP="002B326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Ресурс</w:t>
            </w:r>
          </w:p>
        </w:tc>
      </w:tr>
      <w:tr w:rsidR="0038525F" w:rsidRPr="00211B64" w:rsidTr="002B3269">
        <w:tc>
          <w:tcPr>
            <w:tcW w:w="1447" w:type="dxa"/>
          </w:tcPr>
          <w:p w:rsidR="0038525F" w:rsidRPr="00AF3CDC" w:rsidRDefault="0038525F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Сольфеджио</w:t>
            </w:r>
          </w:p>
        </w:tc>
        <w:tc>
          <w:tcPr>
            <w:tcW w:w="915" w:type="dxa"/>
          </w:tcPr>
          <w:p w:rsidR="0038525F" w:rsidRDefault="0038525F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02.05</w:t>
            </w:r>
          </w:p>
          <w:p w:rsidR="0038525F" w:rsidRDefault="0038525F" w:rsidP="002B3269">
            <w:pPr>
              <w:rPr>
                <w:sz w:val="24"/>
                <w:lang w:val="ru-RU"/>
              </w:rPr>
            </w:pPr>
          </w:p>
        </w:tc>
        <w:tc>
          <w:tcPr>
            <w:tcW w:w="899" w:type="dxa"/>
          </w:tcPr>
          <w:p w:rsidR="0038525F" w:rsidRPr="004D4802" w:rsidRDefault="0038525F" w:rsidP="002B3269">
            <w:pPr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5386" w:type="dxa"/>
          </w:tcPr>
          <w:p w:rsidR="0038525F" w:rsidRDefault="0038525F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Тритоны в гармоническом миноре.</w:t>
            </w:r>
          </w:p>
          <w:p w:rsidR="0038525F" w:rsidRPr="00C957FD" w:rsidRDefault="0038525F" w:rsidP="002B3269">
            <w:pPr>
              <w:rPr>
                <w:b/>
                <w:lang w:val="ru-RU"/>
              </w:rPr>
            </w:pPr>
            <w:r w:rsidRPr="00C957FD">
              <w:rPr>
                <w:b/>
                <w:lang w:val="ru-RU"/>
              </w:rPr>
              <w:t>Д\з,  урок №13 - 14.</w:t>
            </w:r>
          </w:p>
          <w:p w:rsidR="0038525F" w:rsidRDefault="0038525F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5145C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Упр. 1 а- в: выучи правила. </w:t>
            </w:r>
          </w:p>
          <w:p w:rsidR="0038525F" w:rsidRDefault="0038525F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25145C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Упр. 2:выполни задание письменно в тетради в тональностях ля, ми, ре, соль, си минорах (каждую тональность записывай на отдельной строчке). </w:t>
            </w:r>
          </w:p>
          <w:p w:rsidR="0038525F" w:rsidRDefault="0038525F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26768C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A30379">
              <w:rPr>
                <w:lang w:val="ru-RU"/>
              </w:rPr>
              <w:t>Д\з,  урок №</w:t>
            </w:r>
            <w:r>
              <w:rPr>
                <w:lang w:val="ru-RU"/>
              </w:rPr>
              <w:t xml:space="preserve">9 - 10. Упр. 2 - повтори правила. </w:t>
            </w:r>
          </w:p>
          <w:p w:rsidR="0038525F" w:rsidRDefault="0038525F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     Играй и пой обращение Т3\5 в мажорных тональностях с одним и двумя знаками.</w:t>
            </w:r>
          </w:p>
          <w:p w:rsidR="0038525F" w:rsidRPr="00AB1C1F" w:rsidRDefault="0038525F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Pr="0026768C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У. 15 - 16, №3: внимательно проработай правила.</w:t>
            </w:r>
          </w:p>
        </w:tc>
        <w:tc>
          <w:tcPr>
            <w:tcW w:w="1122" w:type="dxa"/>
          </w:tcPr>
          <w:p w:rsidR="0038525F" w:rsidRDefault="0038525F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38525F" w:rsidRDefault="0038525F" w:rsidP="002B3269">
            <w:pPr>
              <w:rPr>
                <w:lang w:val="ru-RU"/>
              </w:rPr>
            </w:pPr>
          </w:p>
          <w:p w:rsidR="0038525F" w:rsidRDefault="0038525F" w:rsidP="002B3269">
            <w:pPr>
              <w:rPr>
                <w:lang w:val="ru-RU"/>
              </w:rPr>
            </w:pPr>
          </w:p>
          <w:p w:rsidR="0038525F" w:rsidRDefault="0038525F" w:rsidP="002B3269">
            <w:pPr>
              <w:rPr>
                <w:lang w:val="ru-RU"/>
              </w:rPr>
            </w:pPr>
          </w:p>
          <w:p w:rsidR="0038525F" w:rsidRDefault="0038525F" w:rsidP="002B3269">
            <w:pPr>
              <w:rPr>
                <w:lang w:val="ru-RU"/>
              </w:rPr>
            </w:pPr>
          </w:p>
          <w:p w:rsidR="0038525F" w:rsidRDefault="0038525F" w:rsidP="002B3269">
            <w:pPr>
              <w:rPr>
                <w:lang w:val="ru-RU"/>
              </w:rPr>
            </w:pPr>
          </w:p>
          <w:p w:rsidR="0038525F" w:rsidRDefault="0038525F" w:rsidP="002B3269">
            <w:pPr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256E7"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 xml:space="preserve">  </w:t>
            </w:r>
            <w:r>
              <w:t>I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88" w:type="dxa"/>
          </w:tcPr>
          <w:p w:rsidR="0038525F" w:rsidRPr="001256E7" w:rsidRDefault="00F226D7" w:rsidP="002B3269">
            <w:pPr>
              <w:rPr>
                <w:sz w:val="24"/>
                <w:lang w:val="ru-RU"/>
              </w:rPr>
            </w:pPr>
            <w:hyperlink r:id="rId4" w:history="1">
              <w:r>
                <w:rPr>
                  <w:rStyle w:val="af8"/>
                  <w:color w:val="0B5294" w:themeColor="accent1" w:themeShade="BF"/>
                  <w:sz w:val="24"/>
                </w:rPr>
                <w:t>an.myz@yandex.ru</w:t>
              </w:r>
            </w:hyperlink>
          </w:p>
        </w:tc>
      </w:tr>
      <w:tr w:rsidR="0038525F" w:rsidRPr="000B7149" w:rsidTr="002B3269">
        <w:trPr>
          <w:trHeight w:val="2771"/>
        </w:trPr>
        <w:tc>
          <w:tcPr>
            <w:tcW w:w="1447" w:type="dxa"/>
          </w:tcPr>
          <w:p w:rsidR="0038525F" w:rsidRPr="00FC5E91" w:rsidRDefault="0038525F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     </w:t>
            </w:r>
          </w:p>
        </w:tc>
        <w:tc>
          <w:tcPr>
            <w:tcW w:w="915" w:type="dxa"/>
          </w:tcPr>
          <w:p w:rsidR="0038525F" w:rsidRDefault="0038525F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  <w:p w:rsidR="0038525F" w:rsidRPr="001256E7" w:rsidRDefault="0038525F" w:rsidP="002B3269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38525F" w:rsidRPr="001256E7" w:rsidRDefault="0038525F" w:rsidP="002B3269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38525F" w:rsidRDefault="0038525F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lang w:val="ru-RU"/>
              </w:rPr>
              <w:t xml:space="preserve">Разрешение </w:t>
            </w:r>
            <w:r>
              <w:rPr>
                <w:b/>
              </w:rPr>
              <w:t>S</w:t>
            </w:r>
            <w:r w:rsidRPr="000B7149">
              <w:rPr>
                <w:b/>
                <w:sz w:val="20"/>
                <w:lang w:val="ru-RU"/>
              </w:rPr>
              <w:t>3</w:t>
            </w:r>
            <w:r>
              <w:rPr>
                <w:b/>
                <w:sz w:val="20"/>
                <w:lang w:val="ru-RU"/>
              </w:rPr>
              <w:t>/</w:t>
            </w:r>
            <w:r w:rsidRPr="000B7149">
              <w:rPr>
                <w:b/>
                <w:sz w:val="20"/>
                <w:lang w:val="ru-RU"/>
              </w:rPr>
              <w:t xml:space="preserve">5  </w:t>
            </w:r>
            <w:r w:rsidRPr="000B7149">
              <w:rPr>
                <w:b/>
              </w:rPr>
              <w:t>D</w:t>
            </w:r>
            <w:r w:rsidRPr="000B7149">
              <w:rPr>
                <w:b/>
                <w:lang w:val="ru-RU"/>
              </w:rPr>
              <w:t xml:space="preserve"> </w:t>
            </w:r>
            <w:r w:rsidRPr="000B7149">
              <w:rPr>
                <w:b/>
                <w:sz w:val="20"/>
                <w:lang w:val="ru-RU"/>
              </w:rPr>
              <w:t>3</w:t>
            </w:r>
            <w:r>
              <w:rPr>
                <w:b/>
                <w:sz w:val="20"/>
                <w:lang w:val="ru-RU"/>
              </w:rPr>
              <w:t>/5.</w:t>
            </w:r>
          </w:p>
          <w:p w:rsidR="0038525F" w:rsidRPr="000B7149" w:rsidRDefault="0038525F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Д\з.</w:t>
            </w:r>
          </w:p>
          <w:p w:rsidR="0038525F" w:rsidRDefault="0038525F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У.13 - 14, №3: повтори правила.</w:t>
            </w:r>
          </w:p>
          <w:p w:rsidR="0038525F" w:rsidRPr="000B7149" w:rsidRDefault="0038525F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F06BC9">
              <w:rPr>
                <w:b/>
                <w:lang w:val="ru-RU"/>
              </w:rPr>
              <w:t>)</w:t>
            </w:r>
            <w:r>
              <w:rPr>
                <w:b/>
                <w:lang w:val="ru-RU"/>
              </w:rPr>
              <w:t xml:space="preserve"> У.15 - 16, №4: </w:t>
            </w:r>
            <w:r w:rsidRPr="000B7149">
              <w:rPr>
                <w:lang w:val="ru-RU"/>
              </w:rPr>
              <w:t>все шесть заданий</w:t>
            </w:r>
            <w:r>
              <w:rPr>
                <w:lang w:val="ru-RU"/>
              </w:rPr>
              <w:t xml:space="preserve"> перепиши в тетрадь под нотоносец. Под обозначениями аккордов подпиши ступень, от которой они строятся (как в образце). Затем в до мажоре построй от полученных ступеней данные аккорды и впиши их в такты. Играй, пой.</w:t>
            </w:r>
          </w:p>
          <w:p w:rsidR="0038525F" w:rsidRPr="00F06BC9" w:rsidRDefault="0038525F" w:rsidP="002B3269">
            <w:pPr>
              <w:rPr>
                <w:lang w:val="ru-RU"/>
              </w:rPr>
            </w:pPr>
          </w:p>
        </w:tc>
        <w:tc>
          <w:tcPr>
            <w:tcW w:w="1122" w:type="dxa"/>
          </w:tcPr>
          <w:p w:rsidR="0038525F" w:rsidRPr="007148AA" w:rsidRDefault="0038525F" w:rsidP="002B3269">
            <w:pPr>
              <w:ind w:left="37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</w:p>
        </w:tc>
        <w:tc>
          <w:tcPr>
            <w:tcW w:w="1288" w:type="dxa"/>
          </w:tcPr>
          <w:p w:rsidR="0038525F" w:rsidRDefault="0038525F" w:rsidP="002B3269">
            <w:pPr>
              <w:rPr>
                <w:sz w:val="24"/>
                <w:lang w:val="ru-RU"/>
              </w:rPr>
            </w:pPr>
          </w:p>
        </w:tc>
      </w:tr>
      <w:tr w:rsidR="0038525F" w:rsidRPr="00F226D7" w:rsidTr="002B3269">
        <w:trPr>
          <w:trHeight w:val="798"/>
        </w:trPr>
        <w:tc>
          <w:tcPr>
            <w:tcW w:w="1447" w:type="dxa"/>
          </w:tcPr>
          <w:p w:rsidR="0038525F" w:rsidRPr="00FC5E91" w:rsidRDefault="0038525F" w:rsidP="002B3269">
            <w:pPr>
              <w:rPr>
                <w:b/>
                <w:sz w:val="24"/>
                <w:lang w:val="ru-RU"/>
              </w:rPr>
            </w:pPr>
          </w:p>
        </w:tc>
        <w:tc>
          <w:tcPr>
            <w:tcW w:w="915" w:type="dxa"/>
          </w:tcPr>
          <w:p w:rsidR="0038525F" w:rsidRDefault="0038525F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  <w:p w:rsidR="0038525F" w:rsidRDefault="0038525F" w:rsidP="002B3269">
            <w:pPr>
              <w:rPr>
                <w:sz w:val="24"/>
                <w:lang w:val="ru-RU"/>
              </w:rPr>
            </w:pPr>
          </w:p>
        </w:tc>
        <w:tc>
          <w:tcPr>
            <w:tcW w:w="899" w:type="dxa"/>
          </w:tcPr>
          <w:p w:rsidR="0038525F" w:rsidRPr="001256E7" w:rsidRDefault="0038525F" w:rsidP="002B3269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38525F" w:rsidRDefault="0038525F" w:rsidP="002B3269">
            <w:pPr>
              <w:rPr>
                <w:b/>
                <w:lang w:val="ru-RU"/>
              </w:rPr>
            </w:pPr>
            <w:r w:rsidRPr="0039271F">
              <w:rPr>
                <w:b/>
                <w:lang w:val="ru-RU"/>
              </w:rPr>
              <w:t>Тональность Ля бемоль мажор.</w:t>
            </w:r>
          </w:p>
          <w:p w:rsidR="0038525F" w:rsidRDefault="0038525F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Д\з, урок №15 - 16.</w:t>
            </w:r>
          </w:p>
          <w:p w:rsidR="0038525F" w:rsidRDefault="0038525F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1) </w:t>
            </w:r>
            <w:r>
              <w:rPr>
                <w:lang w:val="ru-RU"/>
              </w:rPr>
              <w:t>Упр. 1,2 выполни по условию.</w:t>
            </w:r>
          </w:p>
          <w:p w:rsidR="0038525F" w:rsidRDefault="0038525F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2) </w:t>
            </w:r>
            <w:r>
              <w:rPr>
                <w:lang w:val="ru-RU"/>
              </w:rPr>
              <w:t>Упр. 3 можно по условию выполнить в тетради, затем выучи.</w:t>
            </w:r>
          </w:p>
          <w:p w:rsidR="0038525F" w:rsidRDefault="0038525F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3) </w:t>
            </w:r>
            <w:r>
              <w:rPr>
                <w:lang w:val="ru-RU"/>
              </w:rPr>
              <w:t xml:space="preserve">Упр.7: </w:t>
            </w:r>
          </w:p>
          <w:p w:rsidR="0038525F" w:rsidRDefault="0038525F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а) определи тональность, построй на инструменте </w:t>
            </w:r>
            <w:r w:rsidRPr="008F3F3E">
              <w:rPr>
                <w:b/>
                <w:sz w:val="20"/>
                <w:lang w:val="ru-RU"/>
              </w:rPr>
              <w:t>Т3\</w:t>
            </w:r>
            <w:proofErr w:type="gramStart"/>
            <w:r w:rsidRPr="008F3F3E">
              <w:rPr>
                <w:b/>
                <w:sz w:val="20"/>
                <w:lang w:val="ru-RU"/>
              </w:rPr>
              <w:t>5</w:t>
            </w:r>
            <w:r w:rsidRPr="008F3F3E"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 xml:space="preserve"> </w:t>
            </w:r>
            <w:r w:rsidRPr="008F3F3E">
              <w:rPr>
                <w:b/>
                <w:lang w:val="ru-RU"/>
              </w:rPr>
              <w:t>Т</w:t>
            </w:r>
            <w:proofErr w:type="gramEnd"/>
            <w:r w:rsidRPr="008F3F3E">
              <w:rPr>
                <w:b/>
                <w:sz w:val="20"/>
                <w:lang w:val="ru-RU"/>
              </w:rPr>
              <w:t>6</w:t>
            </w:r>
            <w:r w:rsidRPr="008F3F3E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 xml:space="preserve">  </w:t>
            </w:r>
            <w:r w:rsidRPr="008F3F3E">
              <w:rPr>
                <w:b/>
                <w:sz w:val="20"/>
                <w:lang w:val="ru-RU"/>
              </w:rPr>
              <w:t>Т4/6</w:t>
            </w:r>
            <w:r w:rsidRPr="008F3F3E"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 xml:space="preserve">  </w:t>
            </w:r>
            <w:r w:rsidRPr="008F3F3E">
              <w:rPr>
                <w:b/>
              </w:rPr>
              <w:t>S</w:t>
            </w:r>
            <w:r w:rsidRPr="008F3F3E">
              <w:rPr>
                <w:b/>
                <w:sz w:val="20"/>
                <w:lang w:val="ru-RU"/>
              </w:rPr>
              <w:t>3/5</w:t>
            </w:r>
            <w:r w:rsidRPr="008F3F3E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 xml:space="preserve">  </w:t>
            </w:r>
            <w:r w:rsidRPr="008F3F3E">
              <w:rPr>
                <w:b/>
                <w:lang w:val="ru-RU"/>
              </w:rPr>
              <w:t xml:space="preserve"> </w:t>
            </w:r>
            <w:r w:rsidRPr="008F3F3E">
              <w:rPr>
                <w:b/>
              </w:rPr>
              <w:t>D</w:t>
            </w:r>
            <w:r w:rsidRPr="008F3F3E">
              <w:rPr>
                <w:b/>
                <w:sz w:val="20"/>
                <w:lang w:val="ru-RU"/>
              </w:rPr>
              <w:t>3/5</w:t>
            </w:r>
            <w:r>
              <w:rPr>
                <w:lang w:val="ru-RU"/>
              </w:rPr>
              <w:t xml:space="preserve">. </w:t>
            </w:r>
          </w:p>
          <w:p w:rsidR="0038525F" w:rsidRDefault="0038525F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б) В мелодии найди сочетание нот этих аккордов, попробуй определить их и подпиши под тактами названия. </w:t>
            </w:r>
          </w:p>
          <w:p w:rsidR="0038525F" w:rsidRDefault="0038525F" w:rsidP="002B3269">
            <w:pPr>
              <w:rPr>
                <w:lang w:val="ru-RU"/>
              </w:rPr>
            </w:pPr>
            <w:r>
              <w:rPr>
                <w:lang w:val="ru-RU"/>
              </w:rPr>
              <w:t>в) Прочитай ритм, затем спой (тактируй).</w:t>
            </w:r>
          </w:p>
          <w:p w:rsidR="0038525F" w:rsidRPr="008F3F3E" w:rsidRDefault="0038525F" w:rsidP="002B3269">
            <w:pPr>
              <w:rPr>
                <w:lang w:val="ru-RU"/>
              </w:rPr>
            </w:pPr>
          </w:p>
          <w:p w:rsidR="0038525F" w:rsidRDefault="0038525F" w:rsidP="002B3269">
            <w:pPr>
              <w:rPr>
                <w:b/>
                <w:lang w:val="ru-RU"/>
              </w:rPr>
            </w:pPr>
          </w:p>
        </w:tc>
        <w:tc>
          <w:tcPr>
            <w:tcW w:w="1122" w:type="dxa"/>
          </w:tcPr>
          <w:p w:rsidR="0038525F" w:rsidRDefault="0038525F" w:rsidP="002B3269">
            <w:pPr>
              <w:ind w:left="370"/>
              <w:rPr>
                <w:lang w:val="ru-RU"/>
              </w:rPr>
            </w:pPr>
          </w:p>
        </w:tc>
        <w:tc>
          <w:tcPr>
            <w:tcW w:w="1288" w:type="dxa"/>
          </w:tcPr>
          <w:p w:rsidR="0038525F" w:rsidRDefault="0038525F" w:rsidP="002B3269">
            <w:pPr>
              <w:rPr>
                <w:sz w:val="24"/>
                <w:lang w:val="ru-RU"/>
              </w:rPr>
            </w:pPr>
          </w:p>
        </w:tc>
      </w:tr>
    </w:tbl>
    <w:p w:rsidR="0038525F" w:rsidRDefault="0038525F" w:rsidP="0038525F">
      <w:pPr>
        <w:rPr>
          <w:b/>
          <w:lang w:val="ru-RU"/>
        </w:rPr>
      </w:pPr>
    </w:p>
    <w:p w:rsidR="0038525F" w:rsidRDefault="0038525F" w:rsidP="0038525F">
      <w:pPr>
        <w:rPr>
          <w:b/>
          <w:lang w:val="ru-RU"/>
        </w:rPr>
      </w:pPr>
      <w:r>
        <w:rPr>
          <w:b/>
          <w:lang w:val="ru-RU"/>
        </w:rPr>
        <w:t>Приложение: урок №13 - 14,  урок № 15 - 16</w:t>
      </w:r>
      <w:r w:rsidRPr="00D471A4">
        <w:rPr>
          <w:b/>
          <w:lang w:val="ru-RU"/>
        </w:rPr>
        <w:t>.</w:t>
      </w:r>
    </w:p>
    <w:p w:rsidR="008A68DE" w:rsidRDefault="008A68DE" w:rsidP="0038525F">
      <w:pPr>
        <w:rPr>
          <w:b/>
          <w:lang w:val="ru-RU"/>
        </w:rPr>
      </w:pPr>
    </w:p>
    <w:p w:rsidR="008A68DE" w:rsidRPr="00D471A4" w:rsidRDefault="008A68DE" w:rsidP="0038525F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lastRenderedPageBreak/>
        <w:drawing>
          <wp:inline distT="0" distB="0" distL="0" distR="0">
            <wp:extent cx="5940425" cy="8169910"/>
            <wp:effectExtent l="19050" t="0" r="3175" b="0"/>
            <wp:docPr id="1" name="Рисунок 0" descr="4 кл 13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кл 13-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ru-RU" w:eastAsia="ru-RU" w:bidi="ar-SA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4 кл 1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кл 15-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5F" w:rsidRDefault="0038525F" w:rsidP="0038525F">
      <w:pPr>
        <w:rPr>
          <w:b/>
          <w:sz w:val="24"/>
          <w:lang w:val="ru-RU"/>
        </w:rPr>
      </w:pPr>
    </w:p>
    <w:p w:rsidR="00934213" w:rsidRDefault="00934213"/>
    <w:sectPr w:rsidR="00934213" w:rsidSect="0093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25F"/>
    <w:rsid w:val="00134118"/>
    <w:rsid w:val="002A7715"/>
    <w:rsid w:val="0038525F"/>
    <w:rsid w:val="004F5912"/>
    <w:rsid w:val="008A68DE"/>
    <w:rsid w:val="00934213"/>
    <w:rsid w:val="009E5BB5"/>
    <w:rsid w:val="00B22926"/>
    <w:rsid w:val="00D40441"/>
    <w:rsid w:val="00F2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E0D94-00A3-4291-AB7A-F99A0BA6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5F"/>
    <w:pPr>
      <w:spacing w:line="276" w:lineRule="auto"/>
    </w:pPr>
    <w:rPr>
      <w:rFonts w:eastAsiaTheme="majorEastAsia"/>
    </w:rPr>
  </w:style>
  <w:style w:type="paragraph" w:styleId="1">
    <w:name w:val="heading 1"/>
    <w:basedOn w:val="a"/>
    <w:next w:val="a"/>
    <w:link w:val="10"/>
    <w:uiPriority w:val="9"/>
    <w:qFormat/>
    <w:rsid w:val="009E5BB5"/>
    <w:pPr>
      <w:pBdr>
        <w:bottom w:val="thinThickSmallGap" w:sz="12" w:space="1" w:color="0075A2" w:themeColor="accent2" w:themeShade="BF"/>
      </w:pBdr>
      <w:spacing w:before="400" w:line="252" w:lineRule="auto"/>
      <w:jc w:val="center"/>
      <w:outlineLvl w:val="0"/>
    </w:pPr>
    <w:rPr>
      <w:rFonts w:eastAsiaTheme="minorHAnsi"/>
      <w:caps/>
      <w:color w:val="004E6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B5"/>
    <w:pPr>
      <w:pBdr>
        <w:bottom w:val="single" w:sz="4" w:space="1" w:color="004D6C" w:themeColor="accent2" w:themeShade="7F"/>
      </w:pBdr>
      <w:spacing w:before="400" w:line="252" w:lineRule="auto"/>
      <w:jc w:val="center"/>
      <w:outlineLvl w:val="1"/>
    </w:pPr>
    <w:rPr>
      <w:rFonts w:eastAsiaTheme="minorHAnsi"/>
      <w:caps/>
      <w:color w:val="004E6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B5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 w:line="252" w:lineRule="auto"/>
      <w:jc w:val="center"/>
      <w:outlineLvl w:val="2"/>
    </w:pPr>
    <w:rPr>
      <w:rFonts w:eastAsiaTheme="minorHAnsi"/>
      <w:caps/>
      <w:color w:val="004D6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B5"/>
    <w:pPr>
      <w:pBdr>
        <w:bottom w:val="dotted" w:sz="4" w:space="1" w:color="0075A2" w:themeColor="accent2" w:themeShade="BF"/>
      </w:pBdr>
      <w:spacing w:after="120" w:line="252" w:lineRule="auto"/>
      <w:jc w:val="center"/>
      <w:outlineLvl w:val="3"/>
    </w:pPr>
    <w:rPr>
      <w:rFonts w:eastAsiaTheme="minorHAnsi"/>
      <w:caps/>
      <w:color w:val="004D6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B5"/>
    <w:pPr>
      <w:spacing w:before="320" w:after="120" w:line="252" w:lineRule="auto"/>
      <w:jc w:val="center"/>
      <w:outlineLvl w:val="4"/>
    </w:pPr>
    <w:rPr>
      <w:rFonts w:eastAsiaTheme="minorHAnsi"/>
      <w:caps/>
      <w:color w:val="004D6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B5"/>
    <w:pPr>
      <w:spacing w:after="120" w:line="252" w:lineRule="auto"/>
      <w:jc w:val="center"/>
      <w:outlineLvl w:val="5"/>
    </w:pPr>
    <w:rPr>
      <w:rFonts w:eastAsiaTheme="minorHAnsi"/>
      <w:caps/>
      <w:color w:val="0075A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B5"/>
    <w:pPr>
      <w:spacing w:after="120" w:line="252" w:lineRule="auto"/>
      <w:jc w:val="center"/>
      <w:outlineLvl w:val="6"/>
    </w:pPr>
    <w:rPr>
      <w:rFonts w:eastAsiaTheme="minorHAnsi"/>
      <w:i/>
      <w:iCs/>
      <w:caps/>
      <w:color w:val="0075A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B5"/>
    <w:pPr>
      <w:spacing w:after="120" w:line="252" w:lineRule="auto"/>
      <w:jc w:val="center"/>
      <w:outlineLvl w:val="7"/>
    </w:pPr>
    <w:rPr>
      <w:rFonts w:eastAsiaTheme="minorHAns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B5"/>
    <w:pPr>
      <w:spacing w:after="120" w:line="252" w:lineRule="auto"/>
      <w:jc w:val="center"/>
      <w:outlineLvl w:val="8"/>
    </w:pPr>
    <w:rPr>
      <w:rFonts w:eastAsiaTheme="minorHAns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BB5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BB5"/>
    <w:rPr>
      <w:caps/>
      <w:color w:val="004E6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5BB5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E5BB5"/>
    <w:rPr>
      <w:rFonts w:eastAsiaTheme="majorEastAsia" w:cstheme="majorBidi"/>
      <w:caps/>
      <w:color w:val="0075A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E5BB5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E5BB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5BB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BB5"/>
    <w:pPr>
      <w:spacing w:line="252" w:lineRule="auto"/>
    </w:pPr>
    <w:rPr>
      <w:rFonts w:eastAsiaTheme="minorHAns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BB5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rFonts w:eastAsiaTheme="minorHAnsi"/>
      <w:caps/>
      <w:color w:val="004E6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E5BB5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E5BB5"/>
    <w:pPr>
      <w:spacing w:after="560" w:line="240" w:lineRule="auto"/>
      <w:jc w:val="center"/>
    </w:pPr>
    <w:rPr>
      <w:rFonts w:eastAsiaTheme="minorHAns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E5BB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E5BB5"/>
    <w:rPr>
      <w:b/>
      <w:bCs/>
      <w:color w:val="0075A2" w:themeColor="accent2" w:themeShade="BF"/>
      <w:spacing w:val="5"/>
    </w:rPr>
  </w:style>
  <w:style w:type="character" w:styleId="a9">
    <w:name w:val="Emphasis"/>
    <w:uiPriority w:val="20"/>
    <w:qFormat/>
    <w:rsid w:val="009E5BB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E5BB5"/>
    <w:pPr>
      <w:spacing w:after="0" w:line="240" w:lineRule="auto"/>
    </w:pPr>
    <w:rPr>
      <w:rFonts w:eastAsiaTheme="minorHAnsi"/>
    </w:rPr>
  </w:style>
  <w:style w:type="paragraph" w:styleId="ac">
    <w:name w:val="List Paragraph"/>
    <w:basedOn w:val="a"/>
    <w:uiPriority w:val="34"/>
    <w:qFormat/>
    <w:rsid w:val="009E5BB5"/>
    <w:pPr>
      <w:spacing w:line="252" w:lineRule="auto"/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9E5BB5"/>
    <w:pPr>
      <w:spacing w:line="252" w:lineRule="auto"/>
    </w:pPr>
    <w:rPr>
      <w:rFonts w:eastAsiaTheme="minorHAnsi"/>
      <w:i/>
      <w:iCs/>
    </w:rPr>
  </w:style>
  <w:style w:type="character" w:customStyle="1" w:styleId="22">
    <w:name w:val="Цитата 2 Знак"/>
    <w:basedOn w:val="a0"/>
    <w:link w:val="21"/>
    <w:uiPriority w:val="29"/>
    <w:rsid w:val="009E5BB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E5BB5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rFonts w:eastAsiaTheme="minorHAnsi"/>
      <w:caps/>
      <w:color w:val="004D6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E5BB5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E5BB5"/>
    <w:rPr>
      <w:i/>
      <w:iCs/>
    </w:rPr>
  </w:style>
  <w:style w:type="character" w:styleId="af0">
    <w:name w:val="Intense Emphasis"/>
    <w:uiPriority w:val="21"/>
    <w:qFormat/>
    <w:rsid w:val="009E5BB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E5BB5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af2">
    <w:name w:val="Intense Reference"/>
    <w:uiPriority w:val="32"/>
    <w:qFormat/>
    <w:rsid w:val="009E5BB5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af3">
    <w:name w:val="Book Title"/>
    <w:uiPriority w:val="33"/>
    <w:qFormat/>
    <w:rsid w:val="009E5BB5"/>
    <w:rPr>
      <w:caps/>
      <w:color w:val="004D6C" w:themeColor="accent2" w:themeShade="7F"/>
      <w:spacing w:val="5"/>
      <w:u w:color="004D6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E5BB5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E5BB5"/>
  </w:style>
  <w:style w:type="table" w:styleId="af5">
    <w:name w:val="Table Grid"/>
    <w:basedOn w:val="a1"/>
    <w:uiPriority w:val="59"/>
    <w:rsid w:val="0038525F"/>
    <w:pPr>
      <w:spacing w:after="0" w:line="240" w:lineRule="auto"/>
    </w:pPr>
    <w:rPr>
      <w:rFonts w:eastAsiaTheme="maj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A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A68DE"/>
    <w:rPr>
      <w:rFonts w:ascii="Tahoma" w:eastAsiaTheme="majorEastAsi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F226D7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an.myz@yandex.ru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1249</Characters>
  <Application>Microsoft Office Word</Application>
  <DocSecurity>0</DocSecurity>
  <Lines>10</Lines>
  <Paragraphs>2</Paragraphs>
  <ScaleCrop>false</ScaleCrop>
  <Company>Krokoz™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dc:description/>
  <cp:lastModifiedBy>Михаил</cp:lastModifiedBy>
  <cp:revision>5</cp:revision>
  <dcterms:created xsi:type="dcterms:W3CDTF">2002-01-15T14:54:00Z</dcterms:created>
  <dcterms:modified xsi:type="dcterms:W3CDTF">2020-05-05T10:06:00Z</dcterms:modified>
</cp:coreProperties>
</file>