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1" w:rsidRPr="003C764E" w:rsidRDefault="00F94065" w:rsidP="00786A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764E">
        <w:rPr>
          <w:rFonts w:ascii="Times New Roman" w:hAnsi="Times New Roman" w:cs="Times New Roman"/>
          <w:sz w:val="28"/>
          <w:szCs w:val="28"/>
        </w:rPr>
        <w:t>Коррупциогенная</w:t>
      </w:r>
      <w:proofErr w:type="spellEnd"/>
      <w:r w:rsidRPr="003C764E">
        <w:rPr>
          <w:rFonts w:ascii="Times New Roman" w:hAnsi="Times New Roman" w:cs="Times New Roman"/>
          <w:sz w:val="28"/>
          <w:szCs w:val="28"/>
        </w:rPr>
        <w:t xml:space="preserve"> карта руководителя</w:t>
      </w:r>
    </w:p>
    <w:p w:rsidR="00786AE1" w:rsidRPr="003C764E" w:rsidRDefault="00786AE1" w:rsidP="00786A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764E" w:rsidRPr="003C764E" w:rsidRDefault="00F94065" w:rsidP="003C7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C764E" w:rsidRPr="003C764E">
        <w:rPr>
          <w:rFonts w:ascii="Times New Roman" w:hAnsi="Times New Roman" w:cs="Times New Roman"/>
          <w:sz w:val="28"/>
          <w:szCs w:val="28"/>
        </w:rPr>
        <w:t>Создание и внедрение организационно-правовых механизмов, нравственно психической атмосферы, направленных на эффективную профилактику коррупции в муниципальном бюджетном учреждении культуры «П</w:t>
      </w:r>
      <w:r w:rsidR="00C50DD3">
        <w:rPr>
          <w:rFonts w:ascii="Times New Roman" w:hAnsi="Times New Roman" w:cs="Times New Roman"/>
          <w:sz w:val="28"/>
          <w:szCs w:val="28"/>
        </w:rPr>
        <w:t>риморская</w:t>
      </w:r>
      <w:r w:rsidR="003C764E" w:rsidRPr="003C764E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муниципального образования город-курорт Анапа» (далее - учреждение).</w:t>
      </w:r>
    </w:p>
    <w:p w:rsidR="00786AE1" w:rsidRPr="003C764E" w:rsidRDefault="00786AE1" w:rsidP="00786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6AE1" w:rsidRPr="003C764E" w:rsidRDefault="00786AE1" w:rsidP="00786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6AE1" w:rsidRPr="003C764E" w:rsidRDefault="00F94065" w:rsidP="00786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1.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Принятие кодекса этики и служебного п</w:t>
      </w:r>
      <w:r w:rsidR="003651F5" w:rsidRPr="003C764E">
        <w:rPr>
          <w:rFonts w:ascii="Times New Roman" w:hAnsi="Times New Roman" w:cs="Times New Roman"/>
          <w:sz w:val="28"/>
          <w:szCs w:val="28"/>
        </w:rPr>
        <w:t>оведения работников учреждения</w:t>
      </w:r>
      <w:r w:rsidRPr="003C764E">
        <w:rPr>
          <w:rFonts w:ascii="Times New Roman" w:hAnsi="Times New Roman" w:cs="Times New Roman"/>
          <w:sz w:val="28"/>
          <w:szCs w:val="28"/>
        </w:rPr>
        <w:t>;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2.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Принятие Порядка уведомления о склонении к совершению коррупционных нарушений;</w:t>
      </w:r>
    </w:p>
    <w:p w:rsidR="00786AE1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3. Введение антикоррупционных положений в трудовые договоры с работниками учреждения; 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4.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Обучение и информирование работников учреждения;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5.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Выявление и устранение причин, способствующих коррупции в учреждении;</w:t>
      </w:r>
    </w:p>
    <w:p w:rsidR="003651F5" w:rsidRPr="003C764E" w:rsidRDefault="003651F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6</w:t>
      </w:r>
      <w:r w:rsidR="00F94065" w:rsidRPr="003C764E">
        <w:rPr>
          <w:rFonts w:ascii="Times New Roman" w:hAnsi="Times New Roman" w:cs="Times New Roman"/>
          <w:sz w:val="28"/>
          <w:szCs w:val="28"/>
        </w:rPr>
        <w:t>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="00F94065" w:rsidRPr="003C764E">
        <w:rPr>
          <w:rFonts w:ascii="Times New Roman" w:hAnsi="Times New Roman" w:cs="Times New Roman"/>
          <w:sz w:val="28"/>
          <w:szCs w:val="28"/>
        </w:rPr>
        <w:t xml:space="preserve">Совершенствование методов обучения нравственным нормам, </w:t>
      </w:r>
      <w:r w:rsidR="00786AE1" w:rsidRPr="003C764E">
        <w:rPr>
          <w:rFonts w:ascii="Times New Roman" w:hAnsi="Times New Roman" w:cs="Times New Roman"/>
          <w:sz w:val="28"/>
          <w:szCs w:val="28"/>
        </w:rPr>
        <w:t>основам</w:t>
      </w:r>
      <w:r w:rsidR="00F94065" w:rsidRPr="003C764E">
        <w:rPr>
          <w:rFonts w:ascii="Times New Roman" w:hAnsi="Times New Roman" w:cs="Times New Roman"/>
          <w:sz w:val="28"/>
          <w:szCs w:val="28"/>
        </w:rPr>
        <w:t xml:space="preserve"> устойчивой деятельности против коррупции;</w:t>
      </w:r>
    </w:p>
    <w:p w:rsidR="003651F5" w:rsidRPr="003C764E" w:rsidRDefault="003651F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7</w:t>
      </w:r>
      <w:r w:rsidR="00F94065" w:rsidRPr="003C764E">
        <w:rPr>
          <w:rFonts w:ascii="Times New Roman" w:hAnsi="Times New Roman" w:cs="Times New Roman"/>
          <w:sz w:val="28"/>
          <w:szCs w:val="28"/>
        </w:rPr>
        <w:t>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="00F94065" w:rsidRPr="003C764E">
        <w:rPr>
          <w:rFonts w:ascii="Times New Roman" w:hAnsi="Times New Roman" w:cs="Times New Roman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3651F5" w:rsidRPr="003C764E" w:rsidRDefault="003651F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8</w:t>
      </w:r>
      <w:r w:rsidR="00F94065" w:rsidRPr="003C764E">
        <w:rPr>
          <w:rFonts w:ascii="Times New Roman" w:hAnsi="Times New Roman" w:cs="Times New Roman"/>
          <w:sz w:val="28"/>
          <w:szCs w:val="28"/>
        </w:rPr>
        <w:t>.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="00F94065" w:rsidRPr="003C764E">
        <w:rPr>
          <w:rFonts w:ascii="Times New Roman" w:hAnsi="Times New Roman" w:cs="Times New Roman"/>
          <w:sz w:val="28"/>
          <w:szCs w:val="28"/>
        </w:rPr>
        <w:t>Содействие реализации гражданам доступа к информации о фактах корруп</w:t>
      </w:r>
      <w:r w:rsidRPr="003C764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3C764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C764E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3651F5" w:rsidRPr="003C764E" w:rsidRDefault="003651F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9</w:t>
      </w:r>
      <w:r w:rsidR="00F94065" w:rsidRPr="003C764E">
        <w:rPr>
          <w:rFonts w:ascii="Times New Roman" w:hAnsi="Times New Roman" w:cs="Times New Roman"/>
          <w:sz w:val="28"/>
          <w:szCs w:val="28"/>
        </w:rPr>
        <w:t>. Осуществление подбора и расстановка кадров, утверждение структуры и штатного расписания учреждения;</w:t>
      </w:r>
    </w:p>
    <w:p w:rsidR="00786AE1" w:rsidRPr="003C764E" w:rsidRDefault="003651F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10</w:t>
      </w:r>
      <w:r w:rsidR="00F94065" w:rsidRPr="003C764E">
        <w:rPr>
          <w:rFonts w:ascii="Times New Roman" w:hAnsi="Times New Roman" w:cs="Times New Roman"/>
          <w:sz w:val="28"/>
          <w:szCs w:val="28"/>
        </w:rPr>
        <w:t>. Закреплен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ие ответственности работников </w:t>
      </w:r>
      <w:r w:rsidR="00F94065" w:rsidRPr="003C764E">
        <w:rPr>
          <w:rFonts w:ascii="Times New Roman" w:hAnsi="Times New Roman" w:cs="Times New Roman"/>
          <w:sz w:val="28"/>
          <w:szCs w:val="28"/>
        </w:rPr>
        <w:t>учреждения за несоблюдение требований антикоррупционной политики.</w:t>
      </w:r>
    </w:p>
    <w:p w:rsidR="00786AE1" w:rsidRPr="003C764E" w:rsidRDefault="00786AE1" w:rsidP="00786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51F5" w:rsidRPr="003C764E" w:rsidRDefault="00F94065" w:rsidP="003C7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Используемые в</w:t>
      </w:r>
      <w:r w:rsidR="00786AE1" w:rsidRPr="003C764E">
        <w:rPr>
          <w:rFonts w:ascii="Times New Roman" w:hAnsi="Times New Roman" w:cs="Times New Roman"/>
          <w:sz w:val="28"/>
          <w:szCs w:val="28"/>
        </w:rPr>
        <w:t xml:space="preserve"> методике понятия и определения.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1 для себя или для третьих лиц либо незаконное предоставление такой выгоды указанному перечисленных деяний от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имени или в интересах юридического лица (пункт 1 статьи 1 Федерального закона от 25 декабря 2008 года № 273- ФЗ «О противодействии коррупции»).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</w:t>
      </w:r>
      <w:r w:rsidRPr="003C764E">
        <w:rPr>
          <w:rFonts w:ascii="Times New Roman" w:hAnsi="Times New Roman" w:cs="Times New Roman"/>
          <w:sz w:val="28"/>
          <w:szCs w:val="28"/>
        </w:rPr>
        <w:lastRenderedPageBreak/>
        <w:t>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в) по минимизации и (или) ликвидации последствий коррупционных правонарушений (пункт 2 статьи 1 Федерального закона от 25 декабря 2008 года № 273-ФЗ «О противодействии коррупции»).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Взятка – получение должностным лицом лично или через посредника денег, ценных бумаг, иного имущества либо в виде незаконного оказания ему услуг имущественного характера, представления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положения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равно за общее покровительство или попустительство по службе. Взяткой могут быть: Предметы — деньги, в том числе иностранная валюта, иные валютные ценности, ценные бумаги, продовольственные и промышленные товары, недвижимое имущество и др. Услуги и выгоды имущественного характера, оказываемые взяткополучателю безвозмездно, хотя в принципе они подлежат оплате, или явно по заниженной стоимости. Таковыми могут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строительных, реставрационных и других работ и т.д.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4. Получение взятки —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взяткодателя или представляемых им лиц, если указанные действия 2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 (пункт 1, статьи 290 Уголовного кодекса Российской Федерации" от 13.06.1996 N 63-ФЗ (с изменениями и дополнениями)).</w:t>
      </w:r>
      <w:proofErr w:type="gramEnd"/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5. Дача взятки – преступление, которое заключается в даче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лицу), (пункт 1, статьи 291 Уголовного кодекса Российской Федерации" от 13.06.1996 N 63-ФЗ (с изменениями и дополнениями)).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Завуалированная форма взятки – это предоставление взяткополучателю иных выгод имущественного характера: прощение долга, оплата долга должностного лица, отзыв имущественного иска из суда, предоставление в безвозмездное (или по явно заниженной стоимости) пользование какого-либо имущества, получение кредита на льготных условиях,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  <w:proofErr w:type="gramEnd"/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7. 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(бездействию), (пункт 1, статьи 204 Уголовного кодекса Российской Федерации" от 13.06.1996 N 63-ФЗ (с изменениями и дополнениями)).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Провокация взятки либо коммерческий подкуп - то есть попытка 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шантажа (статья 304 Уголовного кодекса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3 Российской Федерации" от 13.06.1996 N 63-ФЗ (с изменениями и дополнениями)).</w:t>
      </w:r>
      <w:proofErr w:type="gramEnd"/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9. Контрагент 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10. Иностранное должностное лицо -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3C764E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3C764E">
        <w:rPr>
          <w:rFonts w:ascii="Times New Roman" w:hAnsi="Times New Roman" w:cs="Times New Roman"/>
          <w:sz w:val="28"/>
          <w:szCs w:val="28"/>
        </w:rPr>
        <w:t xml:space="preserve"> от ее имени.</w:t>
      </w:r>
    </w:p>
    <w:p w:rsidR="003651F5" w:rsidRPr="003C764E" w:rsidRDefault="00F94065" w:rsidP="003C764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11. Личная заинтересованность работника (представителя учреждения) - заинтересованность работника (представителя учреждения), связанная с </w:t>
      </w:r>
      <w:r w:rsidRPr="003C764E">
        <w:rPr>
          <w:rFonts w:ascii="Times New Roman" w:hAnsi="Times New Roman" w:cs="Times New Roman"/>
          <w:sz w:val="28"/>
          <w:szCs w:val="28"/>
        </w:rPr>
        <w:lastRenderedPageBreak/>
        <w:t>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C764E" w:rsidRPr="003C764E" w:rsidRDefault="003C764E" w:rsidP="00786A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51F5" w:rsidRPr="003C764E" w:rsidRDefault="00F94065" w:rsidP="003C76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Реализуемые учреждением антикоррупционные мероприятия</w:t>
      </w:r>
    </w:p>
    <w:p w:rsidR="003C764E" w:rsidRPr="003C764E" w:rsidRDefault="003C764E" w:rsidP="001A26D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651F5" w:rsidTr="003651F5">
        <w:tc>
          <w:tcPr>
            <w:tcW w:w="959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исполнения мероприятий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Меры по нормативному обеспечению противодействия коррупции: - Совершенствование механизмов антикоррупционной экспертизы норматив</w:t>
            </w:r>
            <w:r w:rsidR="003C764E">
              <w:rPr>
                <w:rFonts w:ascii="Times New Roman" w:hAnsi="Times New Roman" w:cs="Times New Roman"/>
                <w:sz w:val="24"/>
                <w:szCs w:val="24"/>
              </w:rPr>
              <w:t>но-правовых актов в учреждении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действующих нормативно-правовых актов учреждении, подлежащих проверке на коррумпированность.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ению коррупционных проявлений. 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сообщений о совершении коррупционных правона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>рушений работниками учреждения.</w:t>
            </w:r>
          </w:p>
        </w:tc>
        <w:tc>
          <w:tcPr>
            <w:tcW w:w="2393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A26DD" w:rsidRPr="003C764E">
              <w:rPr>
                <w:rFonts w:ascii="Times New Roman" w:hAnsi="Times New Roman" w:cs="Times New Roman"/>
                <w:sz w:val="24"/>
                <w:szCs w:val="24"/>
              </w:rPr>
              <w:t>мере нео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бходимости</w:t>
            </w:r>
          </w:p>
        </w:tc>
        <w:tc>
          <w:tcPr>
            <w:tcW w:w="2393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правонарушений.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>и реализация плана антико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ррупционной деятельности на 2018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год. Своевременная корректировка и введение в действие, с учетом возможных изменений в законодательстве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651F5" w:rsidRPr="003C764E" w:rsidRDefault="006F747B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правонарушений.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мер, направленных на совершенствование осущес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>твления руководства учреждения.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персонал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ьной ответственности 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за неправомерно принятые решения в рамках служебных полномочий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47B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правонарушений.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>опросов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законодательства о б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>орьбе с коррупцией на совещаниях при руководи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теле, оперативных совещаниях. 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рной ответственности 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принимающих мер по обеспечению исполнения а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нтикорруп</w:t>
            </w:r>
            <w:r w:rsidR="003651F5" w:rsidRPr="003C764E">
              <w:rPr>
                <w:rFonts w:ascii="Times New Roman" w:hAnsi="Times New Roman" w:cs="Times New Roman"/>
                <w:sz w:val="24"/>
                <w:szCs w:val="24"/>
              </w:rPr>
              <w:t>ционного законодательства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</w:t>
            </w:r>
            <w:proofErr w:type="gramEnd"/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совершенствованию управления в 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>целях предупреждения коррупции</w:t>
            </w:r>
            <w:proofErr w:type="gramStart"/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информированного взаимодействия в ц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>елях предупреждения коррупции .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е взаимодействие руководителя 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и структурных подразделений с подразделениями правоохранительных органов, занимающихся вопросами коррупции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Регламентация использования им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ущества и ресурсов учреждения. 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ремонта учреждения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использованием: средств бюджета учреждения государственного имущества финансово- хозяйственной деятельностью учреждения, в том числе: законности формирования средств; распределения стимулирующей части фонда оплаты труда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на доступность к информации о системе здравоохранения учреждения - Использование прямых телефонных линий с руководством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ждан 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учреждения.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в части оказания платных дополнительных услуг</w:t>
            </w:r>
            <w:r w:rsidR="000768AF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3651F5" w:rsidRPr="003C764E" w:rsidRDefault="000768AF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</w:t>
            </w: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за выполнением законодательства о противодействии коррупции в учреждении при организации работы по вопросам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BB4677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</w:t>
            </w:r>
            <w:r w:rsidR="003C764E">
              <w:rPr>
                <w:rFonts w:ascii="Times New Roman" w:hAnsi="Times New Roman" w:cs="Times New Roman"/>
                <w:sz w:val="24"/>
                <w:szCs w:val="24"/>
              </w:rPr>
              <w:t>льности сотрудников учреждения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поступающих в учреждение сообщений о корр</w:t>
            </w:r>
            <w:r w:rsidR="003C764E">
              <w:rPr>
                <w:rFonts w:ascii="Times New Roman" w:hAnsi="Times New Roman" w:cs="Times New Roman"/>
                <w:sz w:val="24"/>
                <w:szCs w:val="24"/>
              </w:rPr>
              <w:t>упционных проявлениях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экспертизы жалоб и обращений граждан, поступающих через системы общего пользования (электронный, почтовый, адреса, телефон) на действия (бездействия) заведующих и работников учреждения; с точки зрения наличия сведений о фактах корруп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>ции и организация их проверки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4677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BB4677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3651F5" w:rsidTr="003651F5">
        <w:tc>
          <w:tcPr>
            <w:tcW w:w="959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3651F5" w:rsidRPr="003C764E" w:rsidRDefault="003651F5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 в т.ч. отрицательного отношения, касающегося получения подарков (под роспись) - Участие в обучающих мероприятиях по вопросам профилактики и противодействия коррупции и индивидуального консультирования работников учреждения в т.ч. наличие информационных стендов в учреждении подразделениях</w:t>
            </w:r>
          </w:p>
        </w:tc>
        <w:tc>
          <w:tcPr>
            <w:tcW w:w="2393" w:type="dxa"/>
          </w:tcPr>
          <w:p w:rsidR="003651F5" w:rsidRPr="003C764E" w:rsidRDefault="003C764E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1A26DD" w:rsidRPr="003C764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3651F5" w:rsidRPr="003C764E" w:rsidRDefault="001A26DD" w:rsidP="001A26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64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</w:tbl>
    <w:p w:rsidR="007F2475" w:rsidRDefault="007F2475" w:rsidP="001A26DD">
      <w:pPr>
        <w:pStyle w:val="a4"/>
      </w:pPr>
    </w:p>
    <w:sectPr w:rsidR="007F2475" w:rsidSect="00E1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65"/>
    <w:rsid w:val="0002377A"/>
    <w:rsid w:val="000768AF"/>
    <w:rsid w:val="001A26DD"/>
    <w:rsid w:val="003651F5"/>
    <w:rsid w:val="003C764E"/>
    <w:rsid w:val="006F747B"/>
    <w:rsid w:val="00786AE1"/>
    <w:rsid w:val="007F2475"/>
    <w:rsid w:val="00BB4677"/>
    <w:rsid w:val="00C50DD3"/>
    <w:rsid w:val="00E119C2"/>
    <w:rsid w:val="00F9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10</cp:revision>
  <dcterms:created xsi:type="dcterms:W3CDTF">2018-06-19T14:41:00Z</dcterms:created>
  <dcterms:modified xsi:type="dcterms:W3CDTF">2018-06-27T10:37:00Z</dcterms:modified>
</cp:coreProperties>
</file>