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39" w:rsidRDefault="00F85239" w:rsidP="00F85239">
      <w:pPr>
        <w:pStyle w:val="1"/>
      </w:pPr>
      <w:r>
        <w:fldChar w:fldCharType="begin"/>
      </w:r>
      <w:r>
        <w:instrText>HYPERLINK "garantF1://70555558.0"</w:instrText>
      </w:r>
      <w:r>
        <w:fldChar w:fldCharType="separate"/>
      </w:r>
      <w:r>
        <w:rPr>
          <w:rStyle w:val="a3"/>
          <w:b w:val="0"/>
          <w:bCs w:val="0"/>
        </w:rPr>
        <w:t>Распоряжение Правительства РФ от 14 мая 2014 г. N 816-р</w:t>
      </w:r>
      <w:r>
        <w:fldChar w:fldCharType="end"/>
      </w:r>
    </w:p>
    <w:p w:rsidR="00F85239" w:rsidRDefault="00F85239" w:rsidP="00F85239"/>
    <w:p w:rsidR="00F85239" w:rsidRDefault="00F85239" w:rsidP="00F85239">
      <w:r>
        <w:t xml:space="preserve">Утвердить прилагаемую </w:t>
      </w:r>
      <w:hyperlink w:anchor="sub_1000" w:history="1">
        <w:r>
          <w:rPr>
            <w:rStyle w:val="a3"/>
          </w:rPr>
          <w:t>Программу</w:t>
        </w:r>
      </w:hyperlink>
      <w:r>
        <w:t xml:space="preserve"> по антикоррупционному просвещению на 2014 - 2016 годы.</w:t>
      </w:r>
    </w:p>
    <w:p w:rsidR="00F85239" w:rsidRDefault="00F85239" w:rsidP="00F8523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right"/>
            </w:pPr>
            <w:r>
              <w:t>Д. Медведев</w:t>
            </w:r>
          </w:p>
        </w:tc>
      </w:tr>
    </w:tbl>
    <w:p w:rsidR="00F85239" w:rsidRDefault="00F85239" w:rsidP="00F85239"/>
    <w:p w:rsidR="00F85239" w:rsidRDefault="00F85239" w:rsidP="00F85239">
      <w:pPr>
        <w:pStyle w:val="a6"/>
      </w:pPr>
      <w:r>
        <w:t>Москва,</w:t>
      </w:r>
    </w:p>
    <w:p w:rsidR="00F85239" w:rsidRDefault="00F85239" w:rsidP="00F85239">
      <w:pPr>
        <w:pStyle w:val="a6"/>
      </w:pPr>
      <w:r>
        <w:t>14 мая 2014 г.</w:t>
      </w:r>
    </w:p>
    <w:p w:rsidR="00F85239" w:rsidRDefault="00F85239" w:rsidP="00F85239">
      <w:pPr>
        <w:pStyle w:val="a6"/>
      </w:pPr>
      <w:r>
        <w:t>N 816-р</w:t>
      </w:r>
    </w:p>
    <w:p w:rsidR="00F85239" w:rsidRDefault="00F85239" w:rsidP="00F85239"/>
    <w:p w:rsidR="00F85239" w:rsidRDefault="00F85239" w:rsidP="00F85239">
      <w:pPr>
        <w:ind w:firstLine="0"/>
        <w:jc w:val="left"/>
        <w:sectPr w:rsidR="00F852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F85239" w:rsidRDefault="00F85239" w:rsidP="00F85239">
      <w:pPr>
        <w:pStyle w:val="1"/>
      </w:pPr>
      <w:bookmarkStart w:id="0" w:name="sub_1000"/>
      <w:r>
        <w:lastRenderedPageBreak/>
        <w:t>Программа</w:t>
      </w:r>
      <w:r>
        <w:br/>
        <w:t>по антикоррупционному просвещению на 2014 - 2016 годы</w:t>
      </w:r>
      <w:r>
        <w:br/>
        <w:t xml:space="preserve">(утв. </w:t>
      </w:r>
      <w:hyperlink w:anchor="sub_0" w:history="1">
        <w:r>
          <w:rPr>
            <w:rStyle w:val="a3"/>
            <w:b w:val="0"/>
            <w:bCs w:val="0"/>
          </w:rPr>
          <w:t>распоряжением</w:t>
        </w:r>
      </w:hyperlink>
      <w:r>
        <w:t xml:space="preserve"> Правительства РФ от 14 мая 2014 г. N 816-р)</w:t>
      </w:r>
    </w:p>
    <w:bookmarkEnd w:id="0"/>
    <w:p w:rsidR="00F85239" w:rsidRDefault="00F85239" w:rsidP="00F85239">
      <w:pPr>
        <w:pStyle w:val="a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F85239" w:rsidRDefault="00F85239" w:rsidP="00F85239">
      <w:pPr>
        <w:pStyle w:val="a4"/>
      </w:pPr>
      <w:bookmarkStart w:id="1" w:name="sub_578084688"/>
      <w:r>
        <w:t xml:space="preserve">Об определении ответственных исполнителей в </w:t>
      </w:r>
      <w:proofErr w:type="spellStart"/>
      <w:r>
        <w:t>Минобрнауки</w:t>
      </w:r>
      <w:proofErr w:type="spellEnd"/>
      <w:r>
        <w:t xml:space="preserve"> России по реализации настоящей Программы см. </w:t>
      </w:r>
      <w:hyperlink r:id="rId13" w:history="1">
        <w:r>
          <w:rPr>
            <w:rStyle w:val="a3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17 июня 2014 г. N 665</w:t>
      </w:r>
    </w:p>
    <w:bookmarkEnd w:id="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760"/>
        <w:gridCol w:w="3360"/>
        <w:gridCol w:w="2100"/>
        <w:gridCol w:w="4480"/>
      </w:tblGrid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239" w:rsidRDefault="00F85239" w:rsidP="000E6C91">
            <w:pPr>
              <w:pStyle w:val="a5"/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Наименование мероприятия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Исполнитель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Срок реализации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Результат реализации</w:t>
            </w:r>
          </w:p>
          <w:p w:rsidR="00F85239" w:rsidRDefault="00F85239" w:rsidP="000E6C91">
            <w:pPr>
              <w:pStyle w:val="a5"/>
              <w:jc w:val="center"/>
            </w:pPr>
            <w:r>
              <w:t>мероприятий,</w:t>
            </w:r>
          </w:p>
          <w:p w:rsidR="00F85239" w:rsidRDefault="00F85239" w:rsidP="000E6C91">
            <w:pPr>
              <w:pStyle w:val="a5"/>
              <w:jc w:val="center"/>
            </w:pPr>
            <w:r>
              <w:t>доклад о ходе их выполнения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15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1"/>
            </w:pPr>
            <w:bookmarkStart w:id="2" w:name="sub_100"/>
            <w:r>
              <w:t>I. Разработка и совершенствование правовой базы в целях создания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  <w:bookmarkEnd w:id="2"/>
          </w:p>
        </w:tc>
      </w:tr>
      <w:bookmarkStart w:id="3" w:name="sub_1"/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fldChar w:fldCharType="begin"/>
            </w:r>
            <w:r>
              <w:instrText>HYPERLINK "garantF1://70665310.0"</w:instrText>
            </w:r>
            <w:r>
              <w:fldChar w:fldCharType="separate"/>
            </w:r>
            <w:r>
              <w:rPr>
                <w:rStyle w:val="a3"/>
              </w:rPr>
              <w:t>1</w:t>
            </w:r>
            <w:r>
              <w:fldChar w:fldCharType="end"/>
            </w:r>
            <w:r>
              <w:t>.</w:t>
            </w:r>
            <w:bookmarkEnd w:id="3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Проведение мониторинга </w:t>
            </w:r>
            <w:proofErr w:type="spellStart"/>
            <w:r>
              <w:t>правоприменения</w:t>
            </w:r>
            <w:proofErr w:type="spellEnd"/>
            <w:r>
              <w:t xml:space="preserve"> положений законодательства Российской Федерации, связанных с повседневными потребностями граждан, с целью выявления противоречий, избыточного регулирования и сложных для восприятия положений, которые способствуют проявлениям коррупции и тормозят развитие правовой грамотности граждан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Минюст России, федеральные органы исполнительной власти в установленной сфере деятельности, органы исполнительной власти субъектов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подготовка предложений о повышении уровня правовой грамотности граждан, их правовом воспитании и популяризации антикоррупционных стандартов поведения, основанных на знаниях общих прав и обязанностей, и при необходимости внесение соответствующих изменений</w:t>
            </w:r>
          </w:p>
          <w:p w:rsidR="00F85239" w:rsidRDefault="00F85239" w:rsidP="000E6C91">
            <w:pPr>
              <w:pStyle w:val="a6"/>
            </w:pPr>
            <w:r>
              <w:t xml:space="preserve">в законодательство </w:t>
            </w:r>
            <w:proofErr w:type="gramStart"/>
            <w:r>
              <w:t>Российской</w:t>
            </w:r>
            <w:proofErr w:type="gramEnd"/>
          </w:p>
          <w:p w:rsidR="00F85239" w:rsidRDefault="00F85239" w:rsidP="000E6C91">
            <w:pPr>
              <w:pStyle w:val="a6"/>
            </w:pPr>
            <w:r>
              <w:t>Федерации;</w:t>
            </w:r>
          </w:p>
          <w:p w:rsidR="00F85239" w:rsidRDefault="00F85239" w:rsidP="000E6C91">
            <w:pPr>
              <w:pStyle w:val="a6"/>
            </w:pPr>
            <w:r>
              <w:t>доклад в Правительство</w:t>
            </w:r>
          </w:p>
          <w:p w:rsidR="00F85239" w:rsidRDefault="00F85239" w:rsidP="000E6C91">
            <w:pPr>
              <w:pStyle w:val="a6"/>
            </w:pPr>
            <w:r>
              <w:t>Российской Федерации</w:t>
            </w:r>
          </w:p>
          <w:p w:rsidR="00F85239" w:rsidRDefault="00F85239" w:rsidP="000E6C91">
            <w:pPr>
              <w:pStyle w:val="a6"/>
            </w:pPr>
            <w:r>
              <w:t>до 15 декабря 2014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4" w:name="sub_2"/>
            <w:r>
              <w:t>2.</w:t>
            </w:r>
            <w:bookmarkEnd w:id="4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Исследование проблем нравственной ориентации и правосознания граждан и внесение при необходимости на основании результатов исследования изменений в законодательство Российской Федерации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Минюст России, федеральные органы исполнительной власти в установленной сфере деятельности совместно с образовательными и </w:t>
            </w:r>
            <w:r>
              <w:lastRenderedPageBreak/>
              <w:t>научными организациями и профессиональными юридическими сообществами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lastRenderedPageBreak/>
              <w:t>2014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доклад в Правительство Российской Федерации до 15 декабря 2014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5" w:name="sub_3"/>
            <w:r>
              <w:lastRenderedPageBreak/>
              <w:t>3.</w:t>
            </w:r>
            <w:bookmarkEnd w:id="5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Изучение иностранного опыта по вопросам повышения уровня правосознания граждан, популяризации антикоррупционных стандартов поведения, образования и воспитания, направленного на формирование антикоррупционного поведения гражданина, а также организация взаимодействия с международными организациями,</w:t>
            </w:r>
          </w:p>
          <w:p w:rsidR="00F85239" w:rsidRDefault="00F85239" w:rsidP="000E6C91">
            <w:pPr>
              <w:pStyle w:val="a6"/>
            </w:pPr>
            <w:r>
              <w:t>иностранными ведомствами, научными и образовательными структурами по распространению соответствующих передовых практик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МИД России,</w:t>
            </w:r>
          </w:p>
          <w:p w:rsidR="00F85239" w:rsidRDefault="00F85239" w:rsidP="000E6C91">
            <w:pPr>
              <w:pStyle w:val="a6"/>
            </w:pPr>
            <w:r>
              <w:t>Минтруд России,</w:t>
            </w:r>
          </w:p>
          <w:p w:rsidR="00F85239" w:rsidRDefault="00F85239" w:rsidP="000E6C91">
            <w:pPr>
              <w:pStyle w:val="a6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F85239" w:rsidRDefault="00F85239" w:rsidP="000E6C91">
            <w:pPr>
              <w:pStyle w:val="a6"/>
            </w:pPr>
            <w:r>
              <w:t>Минэкономразвития России,</w:t>
            </w:r>
          </w:p>
          <w:p w:rsidR="00F85239" w:rsidRDefault="00F85239" w:rsidP="000E6C91">
            <w:pPr>
              <w:pStyle w:val="a6"/>
            </w:pPr>
            <w:r>
              <w:t>МВД России,</w:t>
            </w:r>
          </w:p>
          <w:p w:rsidR="00F85239" w:rsidRDefault="00F85239" w:rsidP="000E6C91">
            <w:pPr>
              <w:pStyle w:val="a6"/>
            </w:pPr>
            <w:r>
              <w:t>ФСБ России</w:t>
            </w:r>
          </w:p>
          <w:p w:rsidR="00F85239" w:rsidRDefault="00F85239" w:rsidP="000E6C91">
            <w:pPr>
              <w:pStyle w:val="a6"/>
            </w:pPr>
            <w:r>
              <w:t>совместно с Генеральной</w:t>
            </w:r>
          </w:p>
          <w:p w:rsidR="00F85239" w:rsidRDefault="00F85239" w:rsidP="000E6C91">
            <w:pPr>
              <w:pStyle w:val="a6"/>
            </w:pPr>
            <w:r>
              <w:t>прокуратурой</w:t>
            </w:r>
          </w:p>
          <w:p w:rsidR="00F85239" w:rsidRDefault="00F85239" w:rsidP="000E6C91">
            <w:pPr>
              <w:pStyle w:val="a6"/>
            </w:pPr>
            <w:r>
              <w:t>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представление информации в Минюст России до 1 декабря 2014 г.; доклад в Правительство Российской Федерации до 15 декабря 2014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6" w:name="sub_4"/>
            <w:r>
              <w:t>4.</w:t>
            </w:r>
            <w:bookmarkEnd w:id="6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Включение в федеральные государственные образовательные стандарты общего образования, среднего профессионального образования и высшего образования элементов по популяризации антикоррупционных стандартов поведения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proofErr w:type="spellStart"/>
            <w:r>
              <w:t>Минобрнауки</w:t>
            </w:r>
            <w:proofErr w:type="spellEnd"/>
            <w:r>
              <w:t xml:space="preserve"> России, федеральные органы исполнительной власти в установленной сфере деятельности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2015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нормативные правовые акты </w:t>
            </w:r>
            <w:proofErr w:type="spellStart"/>
            <w:r>
              <w:t>Минобрнауки</w:t>
            </w:r>
            <w:proofErr w:type="spellEnd"/>
            <w:r>
              <w:t xml:space="preserve"> России;</w:t>
            </w:r>
          </w:p>
          <w:p w:rsidR="00F85239" w:rsidRDefault="00F85239" w:rsidP="000E6C91">
            <w:pPr>
              <w:pStyle w:val="a6"/>
            </w:pPr>
            <w:r>
              <w:t>доклады в Правительство Российской Федерации до 15 декабря 2014 г. и до 15 декабря 2015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7" w:name="sub_5"/>
            <w:r>
              <w:t>5.</w:t>
            </w:r>
            <w:bookmarkEnd w:id="7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Разработка проектов правовых актов, предусматривающих методическое обеспечение повышения уровня правосознания граждан и популяризации антикоррупционных стандартов поведения, основанных на </w:t>
            </w:r>
            <w:r>
              <w:lastRenderedPageBreak/>
              <w:t>знаниях общих прав и обязанностей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lastRenderedPageBreak/>
              <w:t>Минюст России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2015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правовые акты, методические пособия и печатная продукция; доклады в Правительство Российской Федерации до 15 декабря 2014 г. и до 15 декабря 2015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8" w:name="sub_6"/>
            <w:r>
              <w:lastRenderedPageBreak/>
              <w:t>6.</w:t>
            </w:r>
            <w:bookmarkEnd w:id="8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Разработка методических и информационно-разъяснительных материалов об антикоррупционных стандартах поведения для федеральных государственных гражданских служащих, государственных гражданских служащих субъектов Российской Федерации и муниципальных служащих, а также работников организаций, созданных на основании федеральных законов, государственных внебюджетных фондов и иных организаций, на которых распространены антикоррупционные стандарты поведения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Минтруд России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2015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методические рекомендации, обзоры и разъяснения об антикоррупционных стандартах поведения отдельных категорий лиц и порядке их соблюдения;</w:t>
            </w:r>
          </w:p>
          <w:p w:rsidR="00F85239" w:rsidRDefault="00F85239" w:rsidP="000E6C91">
            <w:pPr>
              <w:pStyle w:val="a6"/>
            </w:pPr>
            <w:r>
              <w:t>доклады в Правительство Российской Федерации до 15 декабря 2014 г. и до 15 декабря 2015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1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1"/>
            </w:pPr>
            <w:bookmarkStart w:id="9" w:name="sub_200"/>
            <w:r>
              <w:t>II. Принятие организационно-управленческих решений по обеспечению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  <w:bookmarkEnd w:id="9"/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10" w:name="sub_7"/>
            <w:r>
              <w:t>7.</w:t>
            </w:r>
            <w:bookmarkEnd w:id="10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Проведение мониторинга результатов внедрения в процесс обучения элементов, дополняющих примерные основные образовательные программы начального общего, основного общего и среднего общего образования положениями, связанными с соблюдением гражданами антикоррупционных стандартов поведения, формированием антикоррупционного мировоззрения и повышением общего уровня </w:t>
            </w:r>
            <w:r>
              <w:lastRenderedPageBreak/>
              <w:t>правосознания и правовой культуры граждан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proofErr w:type="spellStart"/>
            <w:r>
              <w:lastRenderedPageBreak/>
              <w:t>Минобрнауки</w:t>
            </w:r>
            <w:proofErr w:type="spellEnd"/>
            <w:r>
              <w:t xml:space="preserve"> России, органы исполнительной власти субъектов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2016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доклады в Правительство Российской Федерации до 15 декабря 2015 г. и до 15 декабря 2016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11" w:name="sub_8"/>
            <w:r>
              <w:lastRenderedPageBreak/>
              <w:t>8.</w:t>
            </w:r>
            <w:bookmarkEnd w:id="11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Информирование граждан об основных зарубежных правовых системах, предусмотренных в них правовых механизмах антикоррупционного воспитания граждан посредством размещения информации на сайте Минюста России в информационно-телекоммуникационной сети "Интернет"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Минюст России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2014 - 2016 годы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размещение информации на сайте Минюста России в информационно-телекоммуникационной сети "Интернет";</w:t>
            </w:r>
          </w:p>
          <w:p w:rsidR="00F85239" w:rsidRDefault="00F85239" w:rsidP="000E6C91">
            <w:pPr>
              <w:pStyle w:val="a6"/>
            </w:pPr>
            <w:r>
              <w:t>доклады в Правительство Российской Федерации до 15 декабря 2014 г., до 15 декабря 2015 г. и до 15 декабря 2016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12" w:name="sub_9"/>
            <w:r>
              <w:t>9.</w:t>
            </w:r>
            <w:bookmarkEnd w:id="12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Издание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поведения, основанных на знаниях общих прав и обязанностей, а также обеспечение образовательных организаций методическими пособиями и печатной продукцией по указанным вопросам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Минюст России, </w:t>
            </w:r>
            <w:proofErr w:type="spellStart"/>
            <w:r>
              <w:t>Минобрнауки</w:t>
            </w:r>
            <w:proofErr w:type="spellEnd"/>
            <w:r>
              <w:t xml:space="preserve"> России, </w:t>
            </w:r>
            <w:proofErr w:type="spellStart"/>
            <w:r>
              <w:t>Минкомсвязь</w:t>
            </w:r>
            <w:proofErr w:type="spellEnd"/>
            <w:r>
              <w:t xml:space="preserve"> России совместно с Генеральной прокуратурой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2015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создание дополнительного источника информации, посредством которого будет проводиться познавательно-разъяснительная работа;</w:t>
            </w:r>
          </w:p>
          <w:p w:rsidR="00F85239" w:rsidRDefault="00F85239" w:rsidP="000E6C91">
            <w:pPr>
              <w:pStyle w:val="a6"/>
            </w:pPr>
            <w:r>
              <w:t>обеспечение потребностей государственных образовательных организаций в познавательно-разъяснительных материалах;</w:t>
            </w:r>
          </w:p>
          <w:p w:rsidR="00F85239" w:rsidRDefault="00F85239" w:rsidP="000E6C91">
            <w:pPr>
              <w:pStyle w:val="a6"/>
            </w:pPr>
            <w:r>
              <w:t>доклады в Правительство Российской Федерации до 15 декабря 2014 г. и до 15 декабря 2015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13" w:name="sub_10"/>
            <w:r>
              <w:t>10.</w:t>
            </w:r>
            <w:bookmarkEnd w:id="13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Обеспечение в рамках деятельности рабочей группы по вопросам совместного участия в противодействии коррупции представителей </w:t>
            </w:r>
            <w:proofErr w:type="gramStart"/>
            <w:r>
              <w:t>бизнес-сообщества</w:t>
            </w:r>
            <w:proofErr w:type="gramEnd"/>
            <w:r>
              <w:t xml:space="preserve"> и органов государственной власти при президиуме Совета при Президенте Российской Федерации по противодействию коррупции рассмотрения вопросов внедрения в практику предпринимательского </w:t>
            </w:r>
            <w:r>
              <w:lastRenderedPageBreak/>
              <w:t>сообщества антикоррупционной модели поведения посредством реализации Антикоррупционной хартии российского бизнеса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lastRenderedPageBreak/>
              <w:t>Минэкономразвития России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доклад в Правительство Российской Федерации до 1 сентября 2014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14" w:name="sub_11"/>
            <w:r>
              <w:lastRenderedPageBreak/>
              <w:t>11.</w:t>
            </w:r>
            <w:bookmarkEnd w:id="14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Методическая помощь образовательным организациям высшего образования, осуществляющим подготовку специалистов по специальности "Юриспруденция", в разработке спецкурса по теме "Повышение уровня правосознания граждан и популяризация антикоррупционных стандартов поведения"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proofErr w:type="spellStart"/>
            <w:r>
              <w:t>Минобрнауки</w:t>
            </w:r>
            <w:proofErr w:type="spellEnd"/>
            <w:r>
              <w:t xml:space="preserve"> России, Минтруд России,</w:t>
            </w:r>
          </w:p>
          <w:p w:rsidR="00F85239" w:rsidRDefault="00F85239" w:rsidP="000E6C91">
            <w:pPr>
              <w:pStyle w:val="a6"/>
            </w:pPr>
            <w:r>
              <w:t>Минюст России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разработка и утверждение образовательными организациями отдельного спецкурса по теме "Повышение уровня правосознания граждан и популяризация антикоррупционных стандартов поведения";</w:t>
            </w:r>
          </w:p>
          <w:p w:rsidR="00F85239" w:rsidRDefault="00F85239" w:rsidP="000E6C91">
            <w:pPr>
              <w:pStyle w:val="a6"/>
            </w:pPr>
            <w:r>
              <w:t>доклад в Правительство Российской Федерации до 15 декабря 2014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15" w:name="sub_12"/>
            <w:r>
              <w:t>12.</w:t>
            </w:r>
            <w:bookmarkEnd w:id="15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Организация федеральными органами исполнительной власти и органами исполнительной власти субъектов Российской Федерации проведения "прямых линий" с гражданами по вопросам антикоррупционного просвещения, отнесенным к сфере деятельности указанных государственных органов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Минюст России, федеральные органы исполнительной власти, органы исполнительной власти субъектов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2014 - 2016 годы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создание дополнительного источника информации, посредством которого будет проводиться познавательно-разъяснительная работа;</w:t>
            </w:r>
          </w:p>
          <w:p w:rsidR="00F85239" w:rsidRDefault="00F85239" w:rsidP="000E6C91">
            <w:pPr>
              <w:pStyle w:val="a6"/>
            </w:pPr>
            <w:r>
              <w:t>доклады в Правительство Российской Федерации до 15 декабря 2014 г., до 15 декабря 2015 г. и до 15 декабря 2016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16" w:name="sub_13"/>
            <w:r>
              <w:t>13.</w:t>
            </w:r>
            <w:bookmarkEnd w:id="16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Обобщение опыта и распространение лучшей практики работы по освещению в средствах массовой информации антикоррупционной деятельности федеральных органов исполнительной власти, органов исполнительной власти субъектов Российской Федерации и иных государственных органов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Минюст России,</w:t>
            </w:r>
          </w:p>
          <w:p w:rsidR="00F85239" w:rsidRDefault="00F85239" w:rsidP="000E6C91">
            <w:pPr>
              <w:pStyle w:val="a6"/>
            </w:pP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F85239" w:rsidRDefault="00F85239" w:rsidP="000E6C91">
            <w:pPr>
              <w:pStyle w:val="a6"/>
            </w:pPr>
            <w:r>
              <w:t>МВД России</w:t>
            </w:r>
          </w:p>
          <w:p w:rsidR="00F85239" w:rsidRDefault="00F85239" w:rsidP="000E6C91">
            <w:pPr>
              <w:pStyle w:val="a6"/>
            </w:pPr>
            <w:r>
              <w:t>совместно с Генеральной</w:t>
            </w:r>
          </w:p>
          <w:p w:rsidR="00F85239" w:rsidRDefault="00F85239" w:rsidP="000E6C91">
            <w:pPr>
              <w:pStyle w:val="a6"/>
            </w:pPr>
            <w:r>
              <w:t>прокуратурой</w:t>
            </w:r>
          </w:p>
          <w:p w:rsidR="00F85239" w:rsidRDefault="00F85239" w:rsidP="000E6C91">
            <w:pPr>
              <w:pStyle w:val="a6"/>
            </w:pPr>
            <w:r>
              <w:t>Российской Федерации и</w:t>
            </w:r>
          </w:p>
          <w:p w:rsidR="00F85239" w:rsidRDefault="00F85239" w:rsidP="000E6C91">
            <w:pPr>
              <w:pStyle w:val="a6"/>
            </w:pPr>
            <w:r>
              <w:t>Следственным</w:t>
            </w:r>
          </w:p>
          <w:p w:rsidR="00F85239" w:rsidRDefault="00F85239" w:rsidP="000E6C91">
            <w:pPr>
              <w:pStyle w:val="a6"/>
            </w:pPr>
            <w:r>
              <w:t xml:space="preserve">комитетом </w:t>
            </w:r>
            <w:proofErr w:type="gramStart"/>
            <w:r>
              <w:t>Российской</w:t>
            </w:r>
            <w:proofErr w:type="gramEnd"/>
          </w:p>
          <w:p w:rsidR="00F85239" w:rsidRDefault="00F85239" w:rsidP="000E6C91">
            <w:pPr>
              <w:pStyle w:val="a6"/>
            </w:pPr>
            <w:r>
              <w:t>Федерации,</w:t>
            </w:r>
          </w:p>
          <w:p w:rsidR="00F85239" w:rsidRDefault="00F85239" w:rsidP="000E6C91">
            <w:pPr>
              <w:pStyle w:val="a6"/>
            </w:pPr>
            <w:r>
              <w:lastRenderedPageBreak/>
              <w:t xml:space="preserve">органы </w:t>
            </w:r>
            <w:proofErr w:type="gramStart"/>
            <w:r>
              <w:t>исполнительной</w:t>
            </w:r>
            <w:proofErr w:type="gramEnd"/>
          </w:p>
          <w:p w:rsidR="00F85239" w:rsidRDefault="00F85239" w:rsidP="000E6C91">
            <w:pPr>
              <w:pStyle w:val="a6"/>
            </w:pPr>
            <w:r>
              <w:t>власти субъектов</w:t>
            </w:r>
          </w:p>
          <w:p w:rsidR="00F85239" w:rsidRDefault="00F85239" w:rsidP="000E6C91">
            <w:pPr>
              <w:pStyle w:val="a6"/>
            </w:pPr>
            <w:r>
              <w:t>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lastRenderedPageBreak/>
              <w:t>2014 - 2016 годы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проведение конференций, встреч и круглых столов по вопросам пропаганды в средствах массовой информации стандартов антикоррупционного поведения; доклады в Правительство Российской Федерации до 15 декабря 2014 г., до 15 декабря 2015 г. и до 15 декабря 2016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17" w:name="sub_14"/>
            <w:r>
              <w:lastRenderedPageBreak/>
              <w:t>14.</w:t>
            </w:r>
            <w:bookmarkEnd w:id="17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Внедрение на сайте Минюста России в информационно-телекоммуникационной сети "Интернет" федеральной интерактивной </w:t>
            </w:r>
            <w:proofErr w:type="gramStart"/>
            <w:r>
              <w:t>интернет-карты</w:t>
            </w:r>
            <w:proofErr w:type="gramEnd"/>
            <w:r>
              <w:t>, отображающей участников бесплатной юридической помощи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Минюст России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2015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информирование граждан </w:t>
            </w:r>
            <w:proofErr w:type="gramStart"/>
            <w:r>
              <w:t>об</w:t>
            </w:r>
            <w:proofErr w:type="gramEnd"/>
          </w:p>
          <w:p w:rsidR="00F85239" w:rsidRDefault="00F85239" w:rsidP="000E6C91">
            <w:pPr>
              <w:pStyle w:val="a6"/>
            </w:pPr>
            <w:r>
              <w:t xml:space="preserve">оказании </w:t>
            </w:r>
            <w:proofErr w:type="gramStart"/>
            <w:r>
              <w:t>бесплатной</w:t>
            </w:r>
            <w:proofErr w:type="gramEnd"/>
            <w:r>
              <w:t xml:space="preserve"> юридической</w:t>
            </w:r>
          </w:p>
          <w:p w:rsidR="00F85239" w:rsidRDefault="00F85239" w:rsidP="000E6C91">
            <w:pPr>
              <w:pStyle w:val="a6"/>
            </w:pPr>
            <w:r>
              <w:t>помощи;</w:t>
            </w:r>
          </w:p>
          <w:p w:rsidR="00F85239" w:rsidRDefault="00F85239" w:rsidP="000E6C91">
            <w:pPr>
              <w:pStyle w:val="a6"/>
            </w:pPr>
            <w:r>
              <w:t>доклады в Правительство</w:t>
            </w:r>
          </w:p>
          <w:p w:rsidR="00F85239" w:rsidRDefault="00F85239" w:rsidP="000E6C91">
            <w:pPr>
              <w:pStyle w:val="a6"/>
            </w:pPr>
            <w:r>
              <w:t>Российской Федерации</w:t>
            </w:r>
          </w:p>
          <w:p w:rsidR="00F85239" w:rsidRDefault="00F85239" w:rsidP="000E6C91">
            <w:pPr>
              <w:pStyle w:val="a6"/>
            </w:pPr>
            <w:r>
              <w:t>до 15 декабря 2014 г.</w:t>
            </w:r>
          </w:p>
          <w:p w:rsidR="00F85239" w:rsidRDefault="00F85239" w:rsidP="000E6C91">
            <w:pPr>
              <w:pStyle w:val="a6"/>
            </w:pPr>
            <w:r>
              <w:t>и до 15 декабря 2015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18" w:name="sub_15"/>
            <w:r>
              <w:t>15.</w:t>
            </w:r>
            <w:bookmarkEnd w:id="18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Направление в государственные средства массовой информации полученных от правоохранительных органов материалов, пропагандирующих недопустимость коррупционного поведения, а также результатов расследования конкретных правонарушений коррупционной направленности и вынесенных по ним судебных решений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proofErr w:type="spellStart"/>
            <w:r>
              <w:t>Минкомсвязь</w:t>
            </w:r>
            <w:proofErr w:type="spellEnd"/>
            <w:r>
              <w:t xml:space="preserve"> России, МВД России совместно с Генеральной прокуратурой Российской Федерации и Следственным комитетом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2014 - 2016 годы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пропаганда законопослушного поведения граждан;</w:t>
            </w:r>
          </w:p>
          <w:p w:rsidR="00F85239" w:rsidRDefault="00F85239" w:rsidP="000E6C91">
            <w:pPr>
              <w:pStyle w:val="a6"/>
            </w:pPr>
            <w:r>
              <w:t>доклады в Правительство Российской Федерации до 15 декабря 2014 г., до 15 декабря 2015 г. и до 15 декабря 2016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19" w:name="sub_16"/>
            <w:r>
              <w:t>16.</w:t>
            </w:r>
            <w:bookmarkEnd w:id="19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Обеспечение содействия некоммерческим организациям и религиозным объединениям, участвующим в правовом и антикоррупционном просвещении граждан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Минюст России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2014 - 2016 годы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проведение конференций, встреч и круглых столов с участием представителей некоммерческих организаций и религиозных объединений, участвующих в правовом просвещении, в целях обмена опытом и выявления возникающих на практике проблем;</w:t>
            </w:r>
          </w:p>
          <w:p w:rsidR="00F85239" w:rsidRDefault="00F85239" w:rsidP="000E6C91">
            <w:pPr>
              <w:pStyle w:val="a6"/>
            </w:pPr>
            <w:r>
              <w:t>доклады в Правительство Российской Федерации до 15 декабря 2014 г., до 15 декабря 2015 г. и до 15 декабря 2016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20" w:name="sub_17"/>
            <w:r>
              <w:lastRenderedPageBreak/>
              <w:t>17.</w:t>
            </w:r>
            <w:bookmarkEnd w:id="20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Организация мероприятий по обмену опытом между государственными органами по вопросам формирования стандартов антикоррупционного поведения и практики их реализации, а также содействие в проведении указанных мероприятий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Минюст России, </w:t>
            </w:r>
            <w:proofErr w:type="spellStart"/>
            <w:r>
              <w:t>Минкомсвязь</w:t>
            </w:r>
            <w:proofErr w:type="spellEnd"/>
            <w:r>
              <w:t xml:space="preserve"> России,</w:t>
            </w:r>
          </w:p>
          <w:p w:rsidR="00F85239" w:rsidRDefault="00F85239" w:rsidP="000E6C91">
            <w:pPr>
              <w:pStyle w:val="a6"/>
            </w:pPr>
            <w:r>
              <w:t>МВД России,</w:t>
            </w:r>
          </w:p>
          <w:p w:rsidR="00F85239" w:rsidRDefault="00F85239" w:rsidP="000E6C91">
            <w:pPr>
              <w:pStyle w:val="a6"/>
            </w:pPr>
            <w:r>
              <w:t xml:space="preserve">Минтруд России, </w:t>
            </w:r>
            <w:proofErr w:type="spellStart"/>
            <w:r>
              <w:t>Минобрнауки</w:t>
            </w:r>
            <w:proofErr w:type="spellEnd"/>
            <w:r>
              <w:t xml:space="preserve"> России, Минэкономразвития России,</w:t>
            </w:r>
          </w:p>
          <w:p w:rsidR="00F85239" w:rsidRDefault="00F85239" w:rsidP="000E6C91">
            <w:pPr>
              <w:pStyle w:val="a6"/>
            </w:pPr>
            <w:r>
              <w:t>Минкультуры России совместно с Генеральной прокуратурой Российской Федерации и Следственным комитетом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2014 - 2016 годы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проведение конференций, встреч и круглых столов в целях обсуждения эффективности мероприятий по формированию стандартов антикоррупционного поведения и выработки соответствующих предложений;</w:t>
            </w:r>
          </w:p>
          <w:p w:rsidR="00F85239" w:rsidRDefault="00F85239" w:rsidP="000E6C91">
            <w:pPr>
              <w:pStyle w:val="a6"/>
            </w:pPr>
            <w:r>
              <w:t>доклады в Правительство Российской Федерации до 15 декабря 2014 г., до 15 декабря 2015 г. и до 15 декабря 2016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21" w:name="sub_18"/>
            <w:r>
              <w:t>18.</w:t>
            </w:r>
            <w:bookmarkEnd w:id="21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Рассмотрение </w:t>
            </w:r>
            <w:proofErr w:type="gramStart"/>
            <w:r>
              <w:t>в приоритетном порядке материалов по антикоррупционной тематике при выдвижении кандидатов в лауреаты премий Правительства Российской Федерации в области</w:t>
            </w:r>
            <w:proofErr w:type="gramEnd"/>
            <w:r>
              <w:t xml:space="preserve"> средств массовой информации, а также при отборе заявок организаций, претендующих на получение государственной поддержки в области средств массовой информации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proofErr w:type="spellStart"/>
            <w:r>
              <w:t>Минкомсвязь</w:t>
            </w:r>
            <w:proofErr w:type="spellEnd"/>
            <w:r>
              <w:t xml:space="preserve"> России, Роспечать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2014 - 2016 годы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повышение качества публикаций по антикоррупционной тематике; доклады в Правительство Российской Федерации до 15 декабря 2014 г., до 15 декабря 2015 г. и до 15 декабря 2016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22" w:name="sub_19"/>
            <w:r>
              <w:t>19.</w:t>
            </w:r>
            <w:bookmarkEnd w:id="22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Проведение комплекса мероприятий, приуроченных к Международному дню борьбы с коррупцией 9 декабря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Минтруд России, заинтересованные федеральные органы исполнительной власти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2014 - 2016 годы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создание условий для формирования отрицательного общественного мнения к проявлениям коррупции; доклады в Правительство Российской Федерации до 15 декабря 2014 г., до 15 декабря 2015 г. и до 15 декабря 2016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23" w:name="sub_20"/>
            <w:r>
              <w:t>20.</w:t>
            </w:r>
            <w:bookmarkEnd w:id="23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 xml:space="preserve">Проведение в системе жилищно-коммунального хозяйства комплекса </w:t>
            </w:r>
            <w:r>
              <w:lastRenderedPageBreak/>
              <w:t>просветительских и воспитательных мероприятий по разъяснению ответственности за преступления коррупционной направленности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lastRenderedPageBreak/>
              <w:t xml:space="preserve">Минстрой России совместно с МВД России и </w:t>
            </w:r>
            <w:r>
              <w:lastRenderedPageBreak/>
              <w:t>Следственным комитетом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lastRenderedPageBreak/>
              <w:t>2014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доклад в Правительство Российской Федерации до 1 ноября 2014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24" w:name="sub_21"/>
            <w:r>
              <w:lastRenderedPageBreak/>
              <w:t>21.</w:t>
            </w:r>
            <w:bookmarkEnd w:id="24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Проведение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мероприятий по разъяснению ответственности за взяточничество и посредничество во взяточничестве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proofErr w:type="spellStart"/>
            <w:r>
              <w:t>Минобрнауки</w:t>
            </w:r>
            <w:proofErr w:type="spellEnd"/>
            <w:r>
              <w:t xml:space="preserve"> России совместно с МВД России, иными заинтересованными федеральными органами исполнительной власти и Следственным комитетом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год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доклад в Правительство Российской Федерации до 1 ноября 2014 г.</w:t>
            </w:r>
          </w:p>
        </w:tc>
      </w:tr>
      <w:tr w:rsidR="00F85239" w:rsidTr="000E6C9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bookmarkStart w:id="25" w:name="sub_22"/>
            <w:r>
              <w:t>22.</w:t>
            </w:r>
            <w:bookmarkEnd w:id="25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о совершенствовании соответствующей работы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Минюст России, федеральные органы исполнительной власти, органы исполнительной власти субъектов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5"/>
              <w:jc w:val="center"/>
            </w:pPr>
            <w:r>
              <w:t>2014 - 2016 годы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F85239" w:rsidRDefault="00F85239" w:rsidP="000E6C91">
            <w:pPr>
              <w:pStyle w:val="a6"/>
            </w:pPr>
            <w:r>
              <w:t>доклады в Правительство Российской Федерации до 15 декабря 2014 г.,</w:t>
            </w:r>
          </w:p>
          <w:p w:rsidR="00F85239" w:rsidRDefault="00F85239" w:rsidP="000E6C91">
            <w:pPr>
              <w:pStyle w:val="a6"/>
            </w:pPr>
            <w:r>
              <w:t>до 15 декабря 2015 г. и до 15 декабря 2016 г.</w:t>
            </w:r>
          </w:p>
        </w:tc>
      </w:tr>
    </w:tbl>
    <w:p w:rsidR="00F85239" w:rsidRDefault="00F85239" w:rsidP="00F85239">
      <w:pPr>
        <w:ind w:firstLine="0"/>
        <w:jc w:val="left"/>
        <w:sectPr w:rsidR="00F85239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F85239" w:rsidRDefault="00F85239" w:rsidP="00F85239"/>
    <w:p w:rsidR="00F72F1B" w:rsidRDefault="00F72F1B">
      <w:bookmarkStart w:id="26" w:name="_GoBack"/>
      <w:bookmarkEnd w:id="26"/>
    </w:p>
    <w:sectPr w:rsidR="00F72F1B">
      <w:pgSz w:w="11905" w:h="16837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CE" w:rsidRDefault="000E68CE" w:rsidP="000E68CE">
      <w:r>
        <w:separator/>
      </w:r>
    </w:p>
  </w:endnote>
  <w:endnote w:type="continuationSeparator" w:id="0">
    <w:p w:rsidR="000E68CE" w:rsidRDefault="000E68CE" w:rsidP="000E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E" w:rsidRDefault="000E68C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E" w:rsidRDefault="000E68C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E" w:rsidRDefault="000E68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CE" w:rsidRDefault="000E68CE" w:rsidP="000E68CE">
      <w:r>
        <w:separator/>
      </w:r>
    </w:p>
  </w:footnote>
  <w:footnote w:type="continuationSeparator" w:id="0">
    <w:p w:rsidR="000E68CE" w:rsidRDefault="000E68CE" w:rsidP="000E6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E" w:rsidRDefault="000E68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E" w:rsidRDefault="000E68C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CE" w:rsidRDefault="000E68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F2"/>
    <w:rsid w:val="000E68CE"/>
    <w:rsid w:val="004331F2"/>
    <w:rsid w:val="00F72F1B"/>
    <w:rsid w:val="00F8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523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523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85239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F85239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Нормальный (таблица)"/>
    <w:basedOn w:val="a"/>
    <w:next w:val="a"/>
    <w:uiPriority w:val="99"/>
    <w:rsid w:val="00F8523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F85239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0E68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68C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68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68CE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523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523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85239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F85239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Нормальный (таблица)"/>
    <w:basedOn w:val="a"/>
    <w:next w:val="a"/>
    <w:uiPriority w:val="99"/>
    <w:rsid w:val="00F85239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F85239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0E68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68C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68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68CE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garantF1://70751102.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2062</Words>
  <Characters>11758</Characters>
  <Application>Microsoft Office Word</Application>
  <DocSecurity>0</DocSecurity>
  <Lines>97</Lines>
  <Paragraphs>27</Paragraphs>
  <ScaleCrop>false</ScaleCrop>
  <Company/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2017-02-04T15:52:00Z</dcterms:created>
  <dcterms:modified xsi:type="dcterms:W3CDTF">2017-02-04T15:52:00Z</dcterms:modified>
</cp:coreProperties>
</file>