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24" w:rsidRPr="00647C9A" w:rsidRDefault="00363824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2.3. Формы проведения приёмных испытаний</w:t>
      </w:r>
    </w:p>
    <w:p w:rsidR="00363824" w:rsidRPr="00647C9A" w:rsidRDefault="00363824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3824" w:rsidRPr="00647C9A" w:rsidRDefault="00363824" w:rsidP="003638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При проведении приёмных испытаний по набору учащихся на 202</w:t>
      </w:r>
      <w:r w:rsidR="00AE7DCB">
        <w:rPr>
          <w:rFonts w:ascii="Times New Roman" w:hAnsi="Times New Roman" w:cs="Times New Roman"/>
          <w:sz w:val="24"/>
          <w:szCs w:val="24"/>
        </w:rPr>
        <w:t>3</w:t>
      </w:r>
      <w:r w:rsidRPr="00647C9A">
        <w:rPr>
          <w:rFonts w:ascii="Times New Roman" w:hAnsi="Times New Roman" w:cs="Times New Roman"/>
          <w:sz w:val="24"/>
          <w:szCs w:val="24"/>
        </w:rPr>
        <w:t>-202</w:t>
      </w:r>
      <w:r w:rsidR="00AE7DCB">
        <w:rPr>
          <w:rFonts w:ascii="Times New Roman" w:hAnsi="Times New Roman" w:cs="Times New Roman"/>
          <w:sz w:val="24"/>
          <w:szCs w:val="24"/>
        </w:rPr>
        <w:t>4</w:t>
      </w:r>
      <w:r w:rsidRPr="00647C9A">
        <w:rPr>
          <w:rFonts w:ascii="Times New Roman" w:hAnsi="Times New Roman" w:cs="Times New Roman"/>
          <w:sz w:val="24"/>
          <w:szCs w:val="24"/>
        </w:rPr>
        <w:t xml:space="preserve"> учебный год по предпрофессиональным программам использ</w:t>
      </w:r>
      <w:r w:rsidR="00A0249C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647C9A">
        <w:rPr>
          <w:rFonts w:ascii="Times New Roman" w:hAnsi="Times New Roman" w:cs="Times New Roman"/>
          <w:sz w:val="24"/>
          <w:szCs w:val="24"/>
        </w:rPr>
        <w:t>следующие формы:</w:t>
      </w:r>
    </w:p>
    <w:p w:rsidR="00363824" w:rsidRPr="00647C9A" w:rsidRDefault="00363824" w:rsidP="003638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824" w:rsidRPr="00647C9A" w:rsidRDefault="00363824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Для детей, желающих поступить в МБУ ДО ДШИ № 4 на дополнительную предпрофессиональную образовательную программу в области изобразительного искусства «Живопись»</w:t>
      </w:r>
      <w:r w:rsidRPr="00647C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3824" w:rsidRPr="00647C9A" w:rsidRDefault="00363824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Просмотр «рисунка» и «живописи»</w:t>
      </w:r>
    </w:p>
    <w:p w:rsidR="00363824" w:rsidRPr="00647C9A" w:rsidRDefault="00363824" w:rsidP="00363824">
      <w:pPr>
        <w:numPr>
          <w:ilvl w:val="0"/>
          <w:numId w:val="1"/>
        </w:numPr>
        <w:tabs>
          <w:tab w:val="clear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Точно и аккуратно выполнить подготовительный рисунок (при работе с цветом)</w:t>
      </w:r>
    </w:p>
    <w:p w:rsidR="00363824" w:rsidRPr="00647C9A" w:rsidRDefault="00363824" w:rsidP="00363824">
      <w:pPr>
        <w:numPr>
          <w:ilvl w:val="0"/>
          <w:numId w:val="1"/>
        </w:numPr>
        <w:tabs>
          <w:tab w:val="clear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Грамотно передать пропорции и объемы предметов в пространстве</w:t>
      </w:r>
    </w:p>
    <w:p w:rsidR="00363824" w:rsidRPr="00647C9A" w:rsidRDefault="00363824" w:rsidP="00363824">
      <w:pPr>
        <w:numPr>
          <w:ilvl w:val="0"/>
          <w:numId w:val="1"/>
        </w:numPr>
        <w:tabs>
          <w:tab w:val="clear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Умение обобщать работу свободно владеть линией, штрихом, тоном, передачей цвета.</w:t>
      </w:r>
    </w:p>
    <w:p w:rsidR="00363824" w:rsidRPr="00647C9A" w:rsidRDefault="00363824" w:rsidP="003638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4. Грамотно использовать выразительные особенности применяемых материалов и техник</w:t>
      </w:r>
    </w:p>
    <w:p w:rsidR="00363824" w:rsidRPr="00647C9A" w:rsidRDefault="00363824" w:rsidP="00363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Оценочная система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559"/>
      </w:tblGrid>
      <w:tr w:rsidR="00363824" w:rsidRPr="00647C9A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грамотная компоновка в листе, точный и аккуратно выполненный подготовительный рисунок (при работе с цветом), соблюдение правильной последовательности ведения работы, свободное владение передачей тональных и цветовых отношений с учетом световоздушной среды, грамотная передача пропорций и объемов предметов в пространстве, грамотное использование выразительных особенностей применяемых материалов и техник, цельность восприятия изображаемого, умение обобщать работу свободное владение линией, штрихом, тоном, передачей цвета.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3824" w:rsidRPr="00647C9A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небольшие неточности в компоновке и подготовительном рисунке, незначительные ошибки в передаче пространственных планов, незначительные недочеты в тональном и цветовом решении.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363824" w:rsidRPr="00647C9A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существенные ошибки, допущенные при компоновке, серьезные ошибки в колористическом и цветовом решении, небрежность, неаккуратность в работе, неумение довести работу до завершенности, грубые нарушения пропорций, перспективы при выполнении рисунка, грубые ошибки в тональных отношениях.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63824" w:rsidRPr="00647C9A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- не справился с поставленными задачами.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363824" w:rsidRPr="00647C9A" w:rsidRDefault="00363824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6051" w:rsidRDefault="00B86051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3824" w:rsidRPr="00647C9A" w:rsidRDefault="00363824" w:rsidP="00363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lastRenderedPageBreak/>
        <w:t>Для детей, желающих поступить в МБУ ДО ДШИ № 4 на дополнительную предпрофессиональную образовательную программу в области музыкального искусства по классам: «Фортепиано», «Струнные инструменты», «Духовые и ударные инструменты», «Народные инструменты», «Музыкальный фольклор», «Хоровое пение».</w:t>
      </w:r>
    </w:p>
    <w:p w:rsidR="00363824" w:rsidRPr="00647C9A" w:rsidRDefault="00363824" w:rsidP="003638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Проверка мелодического и гармонического слуха, памяти, ритма: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Ребенку предложено спеть самостоятельно подготовленную песенку без аккомпанемента.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Ребенку предложено спеть маленькую песенку, не подготовленную заранее без аккомпанемента.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Отгадать веселые и грустные аккорды (мажор, минор).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Игра на клавиатуре фортепиано (отгадай ноту).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Предложить ребенку повторить ритмический рисунок.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Предложить ребенку подвигаться под музыку (марш, вальс, полька).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Предложить ребенку на шумовых инструментах выделить сильную долю в музыке.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Прочитать наизусть стихотворение, подготовленное заранее.</w:t>
      </w:r>
    </w:p>
    <w:p w:rsidR="00363824" w:rsidRPr="00647C9A" w:rsidRDefault="00363824" w:rsidP="0036382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Повторить четверостишие, предложенное преподавателем.</w:t>
      </w:r>
    </w:p>
    <w:p w:rsidR="00363824" w:rsidRPr="00647C9A" w:rsidRDefault="00363824" w:rsidP="003638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3824" w:rsidRPr="00647C9A" w:rsidRDefault="00363824" w:rsidP="003638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7C9A">
        <w:rPr>
          <w:rFonts w:ascii="Times New Roman" w:hAnsi="Times New Roman" w:cs="Times New Roman"/>
          <w:sz w:val="24"/>
          <w:szCs w:val="24"/>
        </w:rPr>
        <w:t>Оценочная система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5812"/>
        <w:gridCol w:w="1838"/>
      </w:tblGrid>
      <w:tr w:rsidR="00363824" w:rsidRPr="00647C9A" w:rsidTr="007E0C04">
        <w:trPr>
          <w:jc w:val="center"/>
        </w:trPr>
        <w:tc>
          <w:tcPr>
            <w:tcW w:w="1281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Правильные ответы на все вопросы</w:t>
            </w:r>
          </w:p>
        </w:tc>
        <w:tc>
          <w:tcPr>
            <w:tcW w:w="1838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3824" w:rsidRPr="00647C9A" w:rsidTr="007E0C04">
        <w:trPr>
          <w:jc w:val="center"/>
        </w:trPr>
        <w:tc>
          <w:tcPr>
            <w:tcW w:w="1281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Ответы с одной ошибкой</w:t>
            </w:r>
          </w:p>
        </w:tc>
        <w:tc>
          <w:tcPr>
            <w:tcW w:w="1838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363824" w:rsidRPr="00647C9A" w:rsidTr="007E0C04">
        <w:trPr>
          <w:jc w:val="center"/>
        </w:trPr>
        <w:tc>
          <w:tcPr>
            <w:tcW w:w="1281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Ответы с двумя ошибками</w:t>
            </w:r>
          </w:p>
        </w:tc>
        <w:tc>
          <w:tcPr>
            <w:tcW w:w="1838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63824" w:rsidRPr="00647C9A" w:rsidTr="007E0C04">
        <w:trPr>
          <w:jc w:val="center"/>
        </w:trPr>
        <w:tc>
          <w:tcPr>
            <w:tcW w:w="1281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С трех до пяти ошибок</w:t>
            </w:r>
          </w:p>
        </w:tc>
        <w:tc>
          <w:tcPr>
            <w:tcW w:w="1838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63824" w:rsidRPr="00647C9A" w:rsidTr="007E0C04">
        <w:trPr>
          <w:trHeight w:val="124"/>
          <w:jc w:val="center"/>
        </w:trPr>
        <w:tc>
          <w:tcPr>
            <w:tcW w:w="1281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Более шести ошибок</w:t>
            </w:r>
          </w:p>
        </w:tc>
        <w:tc>
          <w:tcPr>
            <w:tcW w:w="1838" w:type="dxa"/>
            <w:vAlign w:val="center"/>
          </w:tcPr>
          <w:p w:rsidR="00363824" w:rsidRPr="00647C9A" w:rsidRDefault="00363824" w:rsidP="007E0C0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9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113C0D" w:rsidRDefault="00113C0D"/>
    <w:p w:rsidR="00363824" w:rsidRDefault="00363824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B86051" w:rsidRDefault="00B86051"/>
    <w:p w:rsidR="00A0249C" w:rsidRDefault="00A0249C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249C" w:rsidRDefault="00A0249C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249C" w:rsidRDefault="00A0249C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249C" w:rsidRDefault="00A0249C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3824" w:rsidRPr="00A0249C" w:rsidRDefault="00363824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0249C">
        <w:rPr>
          <w:rFonts w:ascii="Times New Roman" w:hAnsi="Times New Roman" w:cs="Times New Roman"/>
          <w:sz w:val="24"/>
          <w:szCs w:val="24"/>
        </w:rPr>
        <w:t xml:space="preserve">Для детей, желающих поступить в МБУ ДО ДШИ № 4 на дополнительную предпрофессиональную </w:t>
      </w:r>
      <w:r w:rsidR="00B86051" w:rsidRPr="00A0249C">
        <w:rPr>
          <w:rFonts w:ascii="Times New Roman" w:hAnsi="Times New Roman" w:cs="Times New Roman"/>
          <w:sz w:val="24"/>
          <w:szCs w:val="24"/>
        </w:rPr>
        <w:t>обще</w:t>
      </w:r>
      <w:r w:rsidRPr="00A0249C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B86051" w:rsidRPr="00A0249C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</w:t>
      </w:r>
      <w:r w:rsidRPr="00A0249C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</w:t>
      </w:r>
      <w:r w:rsidRPr="00A024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249C" w:rsidRPr="00A0249C" w:rsidRDefault="00A0249C" w:rsidP="003638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6051" w:rsidRPr="00A0249C" w:rsidRDefault="00B86051" w:rsidP="00B860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</w:rPr>
        <w:t xml:space="preserve">Отбор детей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Pr="00A0249C">
        <w:rPr>
          <w:rFonts w:ascii="Times New Roman" w:hAnsi="Times New Roman" w:cs="Times New Roman"/>
          <w:color w:val="000000"/>
          <w:sz w:val="24"/>
          <w:szCs w:val="24"/>
        </w:rPr>
        <w:t>танцевальность</w:t>
      </w:r>
      <w:proofErr w:type="spellEnd"/>
      <w:r w:rsidRPr="00A0249C">
        <w:rPr>
          <w:rFonts w:ascii="Times New Roman" w:hAnsi="Times New Roman" w:cs="Times New Roman"/>
          <w:color w:val="000000"/>
          <w:sz w:val="24"/>
          <w:szCs w:val="24"/>
        </w:rPr>
        <w:t>), а также его физические, пластические данные.</w:t>
      </w:r>
    </w:p>
    <w:p w:rsidR="00B86051" w:rsidRPr="00A0249C" w:rsidRDefault="009416F0" w:rsidP="00335E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проходят </w:t>
      </w:r>
      <w:r w:rsidR="00B86051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проверку профессиональных физических (функциональных) данных, таких как: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выворотность</w:t>
      </w:r>
      <w:proofErr w:type="spellEnd"/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ног способность развернуть ноги (бедра, голени, стопы) наружу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состояние стоп (в том числе подъема)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танцевальный шаг- способность поднимать ногу на определенную высоту,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сторону, вперед, назад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гибкость тела – одно из главных требований,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прыжок.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устойчивость (апломб)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также психомоторных качеств: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музыкальность определяется умением слышать и воспр</w:t>
      </w:r>
      <w:r w:rsidR="00A0249C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изводить мелодию.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чувство ритма: проверяется путем воспроизведен</w:t>
      </w:r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 хлопками, </w:t>
      </w:r>
      <w:proofErr w:type="spellStart"/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притоптывание</w:t>
      </w:r>
      <w:proofErr w:type="spellEnd"/>
      <w:r w:rsidR="009416F0"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другим </w:t>
      </w: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способом музыкального рисунка.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эмоциональность: общительность, способность идти на контакт, выразительность исполнения. Оценка эмоциональности является дополнительной в определении личностных качеств поступающего</w:t>
      </w:r>
    </w:p>
    <w:p w:rsidR="00B86051" w:rsidRPr="00A0249C" w:rsidRDefault="00B86051" w:rsidP="00B860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музыкально-ритмическая координация – умение координировать движения разных частей тела под музыку путем повторения показанных педагогом комбинаций</w:t>
      </w:r>
    </w:p>
    <w:p w:rsidR="00B86051" w:rsidRPr="00A0249C" w:rsidRDefault="00B86051" w:rsidP="00335E7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музыкальная память: умение запомнить и точно повторить мелодию и ритмический рисунок после первого проигрывания</w:t>
      </w:r>
    </w:p>
    <w:p w:rsidR="00335E7F" w:rsidRPr="00A0249C" w:rsidRDefault="00335E7F" w:rsidP="00B8605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63824" w:rsidRPr="00A0249C" w:rsidRDefault="00363824" w:rsidP="00363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49C">
        <w:rPr>
          <w:rFonts w:ascii="Times New Roman" w:hAnsi="Times New Roman" w:cs="Times New Roman"/>
          <w:sz w:val="24"/>
          <w:szCs w:val="24"/>
        </w:rPr>
        <w:t>Оценочная система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559"/>
      </w:tblGrid>
      <w:tr w:rsidR="00363824" w:rsidRPr="00A0249C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536A8F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хорошие хореографические данные ребёнка, хорошее чувство ритма.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3824" w:rsidRPr="00A0249C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536A8F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средние хореографические данные ребёнка, хорошее чувство ритма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363824" w:rsidRPr="00A0249C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536A8F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хореографические данные, чувство ритма ниже среднего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363824" w:rsidRPr="00647C9A" w:rsidTr="007E0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A0249C" w:rsidRDefault="00536A8F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отсутствие хореографических данных, отсутствие чувства ритма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24" w:rsidRPr="00647C9A" w:rsidRDefault="00363824" w:rsidP="007E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9C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363824" w:rsidRDefault="00363824"/>
    <w:sectPr w:rsidR="0036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B65"/>
    <w:multiLevelType w:val="hybridMultilevel"/>
    <w:tmpl w:val="FAAE7450"/>
    <w:lvl w:ilvl="0" w:tplc="15CE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23CDA"/>
    <w:multiLevelType w:val="hybridMultilevel"/>
    <w:tmpl w:val="E4FE7DAA"/>
    <w:lvl w:ilvl="0" w:tplc="4C6EB0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4375AD2"/>
    <w:multiLevelType w:val="hybridMultilevel"/>
    <w:tmpl w:val="E4FE7DAA"/>
    <w:lvl w:ilvl="0" w:tplc="4C6EB0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D2E51A5"/>
    <w:multiLevelType w:val="hybridMultilevel"/>
    <w:tmpl w:val="EE2E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6C"/>
    <w:rsid w:val="00113C0D"/>
    <w:rsid w:val="001A0D2D"/>
    <w:rsid w:val="00335E7F"/>
    <w:rsid w:val="00363385"/>
    <w:rsid w:val="00363824"/>
    <w:rsid w:val="00536A8F"/>
    <w:rsid w:val="00915D6C"/>
    <w:rsid w:val="009416F0"/>
    <w:rsid w:val="00A0249C"/>
    <w:rsid w:val="00AE7DCB"/>
    <w:rsid w:val="00B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3FCF"/>
  <w15:chartTrackingRefBased/>
  <w15:docId w15:val="{ABAE0012-CB94-4DF3-B76E-BAA091A9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2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3824"/>
    <w:pPr>
      <w:ind w:left="720"/>
    </w:pPr>
  </w:style>
  <w:style w:type="table" w:styleId="a4">
    <w:name w:val="Table Grid"/>
    <w:basedOn w:val="a1"/>
    <w:uiPriority w:val="39"/>
    <w:rsid w:val="0033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2022-12-15T08:39:00Z</dcterms:created>
  <dcterms:modified xsi:type="dcterms:W3CDTF">2023-03-20T12:15:00Z</dcterms:modified>
</cp:coreProperties>
</file>