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61" w:rsidRP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F32561">
        <w:rPr>
          <w:rFonts w:ascii="Times New Roman" w:hAnsi="Times New Roman" w:cs="Times New Roman"/>
          <w:b/>
          <w:i/>
          <w:sz w:val="32"/>
        </w:rPr>
        <w:t>Правила безопасной работы с ножницами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Соблюдай порядок на своем рабочем месте.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Перед работой проверь исправность инструментов.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работай ножницами с ослабленным креплением.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Работай только исправным инструментом:</w:t>
      </w:r>
      <w:r>
        <w:rPr>
          <w:rFonts w:ascii="Times New Roman" w:hAnsi="Times New Roman" w:cs="Times New Roman"/>
        </w:rPr>
        <w:t xml:space="preserve"> хорошо отрегулированны</w:t>
      </w:r>
      <w:r w:rsidRPr="00F32561">
        <w:rPr>
          <w:rFonts w:ascii="Times New Roman" w:hAnsi="Times New Roman" w:cs="Times New Roman"/>
        </w:rPr>
        <w:t>ми и заточенными ножницами.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Работай ножницами только на своем рабочем месте.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Следи за движением лезвий во время работы.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Ножницы клади кольцами к себе.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Подавай ножницы кольцами вперед.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оставляй ножницы открытыми.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Храни ножницы в чехле лезвиями вниз.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играй с ножницами, не подноси ножницы к лицу.</w:t>
      </w:r>
    </w:p>
    <w:p w:rsidR="00F32561" w:rsidRPr="00F32561" w:rsidRDefault="00F32561" w:rsidP="00F32561">
      <w:pPr>
        <w:pStyle w:val="af3"/>
        <w:numPr>
          <w:ilvl w:val="0"/>
          <w:numId w:val="1"/>
        </w:numPr>
        <w:shd w:val="clear" w:color="auto" w:fill="EFEEC3" w:themeFill="accent1" w:themeFillTint="99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Используй ножницы по назначению.</w:t>
      </w:r>
    </w:p>
    <w:p w:rsid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F32561" w:rsidRP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F32561">
        <w:rPr>
          <w:rFonts w:ascii="Times New Roman" w:hAnsi="Times New Roman" w:cs="Times New Roman"/>
          <w:b/>
          <w:i/>
          <w:sz w:val="32"/>
        </w:rPr>
        <w:t>Правила безопасной работы с канцелярским ножом</w:t>
      </w:r>
    </w:p>
    <w:p w:rsidR="00F32561" w:rsidRPr="00F32561" w:rsidRDefault="00F32561" w:rsidP="00F32561">
      <w:pPr>
        <w:pStyle w:val="af3"/>
        <w:numPr>
          <w:ilvl w:val="0"/>
          <w:numId w:val="3"/>
        </w:numPr>
        <w:shd w:val="clear" w:color="auto" w:fill="EDB4BE" w:themeFill="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Выдвигай небольшую часть лезвия.</w:t>
      </w:r>
    </w:p>
    <w:p w:rsidR="00F32561" w:rsidRPr="00F32561" w:rsidRDefault="00F32561" w:rsidP="00F32561">
      <w:pPr>
        <w:pStyle w:val="af3"/>
        <w:numPr>
          <w:ilvl w:val="0"/>
          <w:numId w:val="3"/>
        </w:numPr>
        <w:shd w:val="clear" w:color="auto" w:fill="EDB4BE" w:themeFill="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Работай канцелярским ножом на рабочей доске.</w:t>
      </w:r>
    </w:p>
    <w:p w:rsidR="00F32561" w:rsidRPr="00F32561" w:rsidRDefault="00F32561" w:rsidP="00F32561">
      <w:pPr>
        <w:pStyle w:val="af3"/>
        <w:numPr>
          <w:ilvl w:val="0"/>
          <w:numId w:val="3"/>
        </w:numPr>
        <w:shd w:val="clear" w:color="auto" w:fill="EDB4BE" w:themeFill="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Выполняя разрезы, крепко держи нож одной рукой, а второй — материал с которым работаешь.</w:t>
      </w:r>
    </w:p>
    <w:p w:rsidR="00F32561" w:rsidRPr="00F32561" w:rsidRDefault="00F32561" w:rsidP="00F32561">
      <w:pPr>
        <w:pStyle w:val="af3"/>
        <w:numPr>
          <w:ilvl w:val="0"/>
          <w:numId w:val="3"/>
        </w:numPr>
        <w:shd w:val="clear" w:color="auto" w:fill="EDB4BE" w:themeFill="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В случае, когда нож находится в нерабочем состоянии, лезвие должно быть спрятано внутрь.</w:t>
      </w:r>
    </w:p>
    <w:p w:rsidR="00F32561" w:rsidRDefault="00F32561" w:rsidP="00F32561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F32561" w:rsidRPr="00F32561" w:rsidRDefault="00F32561" w:rsidP="00F32561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F32561">
        <w:rPr>
          <w:rFonts w:ascii="Times New Roman" w:hAnsi="Times New Roman" w:cs="Times New Roman"/>
          <w:b/>
          <w:i/>
          <w:sz w:val="36"/>
          <w:szCs w:val="24"/>
        </w:rPr>
        <w:t>Правила безопасной работы с клеем</w:t>
      </w:r>
    </w:p>
    <w:p w:rsidR="00F32561" w:rsidRPr="00F32561" w:rsidRDefault="00F32561" w:rsidP="00F32561">
      <w:pPr>
        <w:pStyle w:val="af3"/>
        <w:numPr>
          <w:ilvl w:val="0"/>
          <w:numId w:val="5"/>
        </w:numPr>
        <w:shd w:val="clear" w:color="auto" w:fill="C8D9E3" w:themeFill="accent5" w:themeFillTint="6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При работе с клеем пользуйся кисточкой, если это требуется.</w:t>
      </w:r>
    </w:p>
    <w:p w:rsidR="00F32561" w:rsidRPr="00F32561" w:rsidRDefault="00F32561" w:rsidP="00F32561">
      <w:pPr>
        <w:pStyle w:val="af3"/>
        <w:numPr>
          <w:ilvl w:val="0"/>
          <w:numId w:val="5"/>
        </w:numPr>
        <w:shd w:val="clear" w:color="auto" w:fill="C8D9E3" w:themeFill="accent5" w:themeFillTint="6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Бери то количество клея, которое требуется для выполнения работы на данном этапе.</w:t>
      </w:r>
    </w:p>
    <w:p w:rsidR="00F32561" w:rsidRPr="00F32561" w:rsidRDefault="00F32561" w:rsidP="00F32561">
      <w:pPr>
        <w:pStyle w:val="af3"/>
        <w:numPr>
          <w:ilvl w:val="0"/>
          <w:numId w:val="5"/>
        </w:numPr>
        <w:shd w:val="clear" w:color="auto" w:fill="C8D9E3" w:themeFill="accent5" w:themeFillTint="6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Излишки клея убирай мягкой тряпочкой или салфеткой, осторожно прижимая ее.</w:t>
      </w:r>
    </w:p>
    <w:p w:rsidR="00F32561" w:rsidRPr="00F32561" w:rsidRDefault="00F32561" w:rsidP="00F32561">
      <w:pPr>
        <w:pStyle w:val="af3"/>
        <w:numPr>
          <w:ilvl w:val="0"/>
          <w:numId w:val="5"/>
        </w:numPr>
        <w:shd w:val="clear" w:color="auto" w:fill="C8D9E3" w:themeFill="accent5" w:themeFillTint="6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561">
        <w:rPr>
          <w:rFonts w:ascii="Times New Roman" w:hAnsi="Times New Roman" w:cs="Times New Roman"/>
          <w:sz w:val="24"/>
          <w:szCs w:val="24"/>
        </w:rPr>
        <w:t>Кисточку и руки после работы хорошо вымой с мылом.</w:t>
      </w:r>
    </w:p>
    <w:p w:rsid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F32561" w:rsidRP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  <w:bookmarkStart w:id="0" w:name="_GoBack"/>
      <w:bookmarkEnd w:id="0"/>
      <w:r w:rsidRPr="00F32561">
        <w:rPr>
          <w:rFonts w:ascii="Times New Roman" w:hAnsi="Times New Roman" w:cs="Times New Roman"/>
          <w:b/>
          <w:i/>
          <w:sz w:val="32"/>
        </w:rPr>
        <w:t>Правила безопасной работы со швейной иглой и булавками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Храни иглу и булавки всегда в игольнице.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оставляй иглу и булавки на рабочем месте.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Передавай иглу только в игольнице и с ниткой.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бери иглу и булавку в рот, и не играй с ней.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втыкай иглу и булавку в одежду.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До и после работы проверь количество игл и булавок.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Храни игольницу с иголками только в одном и том же месте.</w:t>
      </w:r>
    </w:p>
    <w:p w:rsidR="00F32561" w:rsidRPr="00F32561" w:rsidRDefault="00F32561" w:rsidP="00F32561">
      <w:pPr>
        <w:pStyle w:val="af3"/>
        <w:numPr>
          <w:ilvl w:val="0"/>
          <w:numId w:val="7"/>
        </w:numPr>
        <w:shd w:val="clear" w:color="auto" w:fill="F5E9B7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Не отвлекайся во время работы с иглой и булавкой.</w:t>
      </w:r>
    </w:p>
    <w:p w:rsidR="00F32561" w:rsidRPr="00F32561" w:rsidRDefault="00F32561" w:rsidP="00F3256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F32561">
        <w:rPr>
          <w:rFonts w:ascii="Times New Roman" w:hAnsi="Times New Roman" w:cs="Times New Roman"/>
          <w:b/>
          <w:i/>
          <w:sz w:val="32"/>
        </w:rPr>
        <w:lastRenderedPageBreak/>
        <w:t>Правила безопасной работы с шилом</w:t>
      </w:r>
    </w:p>
    <w:p w:rsidR="00F32561" w:rsidRPr="00F32561" w:rsidRDefault="00F32561" w:rsidP="00F32561">
      <w:pPr>
        <w:pStyle w:val="af3"/>
        <w:numPr>
          <w:ilvl w:val="0"/>
          <w:numId w:val="9"/>
        </w:numPr>
        <w:shd w:val="clear" w:color="auto" w:fill="AEFEFC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Храни инструмент в безопасном месте.</w:t>
      </w:r>
    </w:p>
    <w:p w:rsidR="00F32561" w:rsidRPr="00F32561" w:rsidRDefault="00F32561" w:rsidP="00F32561">
      <w:pPr>
        <w:pStyle w:val="af3"/>
        <w:numPr>
          <w:ilvl w:val="0"/>
          <w:numId w:val="9"/>
        </w:numPr>
        <w:shd w:val="clear" w:color="auto" w:fill="AEFEFC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Работай шилом только на подкладной доске.</w:t>
      </w:r>
    </w:p>
    <w:p w:rsidR="00F32561" w:rsidRPr="00F32561" w:rsidRDefault="00F32561" w:rsidP="00F32561">
      <w:pPr>
        <w:pStyle w:val="af3"/>
        <w:numPr>
          <w:ilvl w:val="0"/>
          <w:numId w:val="9"/>
        </w:numPr>
        <w:shd w:val="clear" w:color="auto" w:fill="AEFEFC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Делай прокол, вращая ручку шила вправо и влево.</w:t>
      </w:r>
    </w:p>
    <w:p w:rsidR="00F32561" w:rsidRPr="00F32561" w:rsidRDefault="00F32561" w:rsidP="00F32561">
      <w:pPr>
        <w:pStyle w:val="af3"/>
        <w:numPr>
          <w:ilvl w:val="0"/>
          <w:numId w:val="9"/>
        </w:numPr>
        <w:shd w:val="clear" w:color="auto" w:fill="AEFEFC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Будь внимателен! Не порань руку</w:t>
      </w:r>
      <w:r w:rsidRPr="00F32561">
        <w:rPr>
          <w:rFonts w:ascii="Times New Roman" w:hAnsi="Times New Roman" w:cs="Times New Roman"/>
        </w:rPr>
        <w:t>, держащую картон или любой дру</w:t>
      </w:r>
      <w:r w:rsidRPr="00F32561">
        <w:rPr>
          <w:rFonts w:ascii="Times New Roman" w:hAnsi="Times New Roman" w:cs="Times New Roman"/>
        </w:rPr>
        <w:t>гой материал.</w:t>
      </w:r>
    </w:p>
    <w:p w:rsidR="007D5297" w:rsidRPr="00F32561" w:rsidRDefault="00F32561" w:rsidP="00F32561">
      <w:pPr>
        <w:pStyle w:val="af3"/>
        <w:numPr>
          <w:ilvl w:val="0"/>
          <w:numId w:val="9"/>
        </w:numPr>
        <w:shd w:val="clear" w:color="auto" w:fill="AEFEFC"/>
        <w:rPr>
          <w:rFonts w:ascii="Times New Roman" w:hAnsi="Times New Roman" w:cs="Times New Roman"/>
        </w:rPr>
      </w:pPr>
      <w:r w:rsidRPr="00F32561">
        <w:rPr>
          <w:rFonts w:ascii="Times New Roman" w:hAnsi="Times New Roman" w:cs="Times New Roman"/>
        </w:rPr>
        <w:t>После работы убери шило в коробку.</w:t>
      </w:r>
    </w:p>
    <w:sectPr w:rsidR="007D5297" w:rsidRPr="00F3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0CE8"/>
    <w:multiLevelType w:val="hybridMultilevel"/>
    <w:tmpl w:val="B74C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F6022"/>
    <w:multiLevelType w:val="hybridMultilevel"/>
    <w:tmpl w:val="F6E8C288"/>
    <w:lvl w:ilvl="0" w:tplc="B59CC8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55801"/>
    <w:multiLevelType w:val="hybridMultilevel"/>
    <w:tmpl w:val="EC12F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44F68"/>
    <w:multiLevelType w:val="hybridMultilevel"/>
    <w:tmpl w:val="3F32C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67033"/>
    <w:multiLevelType w:val="hybridMultilevel"/>
    <w:tmpl w:val="4718C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C3C70"/>
    <w:multiLevelType w:val="hybridMultilevel"/>
    <w:tmpl w:val="8AA8BF62"/>
    <w:lvl w:ilvl="0" w:tplc="E632C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55769"/>
    <w:multiLevelType w:val="hybridMultilevel"/>
    <w:tmpl w:val="2DDA8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7107C"/>
    <w:multiLevelType w:val="hybridMultilevel"/>
    <w:tmpl w:val="0A28011A"/>
    <w:lvl w:ilvl="0" w:tplc="BDB0A1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64C2B"/>
    <w:multiLevelType w:val="hybridMultilevel"/>
    <w:tmpl w:val="9BC8BBEC"/>
    <w:lvl w:ilvl="0" w:tplc="3BB87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523D3"/>
    <w:multiLevelType w:val="hybridMultilevel"/>
    <w:tmpl w:val="01BCCBD8"/>
    <w:lvl w:ilvl="0" w:tplc="0E5EA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82"/>
    <w:rsid w:val="007D5297"/>
    <w:rsid w:val="008F6682"/>
    <w:rsid w:val="00F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62FD-2B22-4C45-B17B-EF408C61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61"/>
  </w:style>
  <w:style w:type="paragraph" w:styleId="1">
    <w:name w:val="heading 1"/>
    <w:basedOn w:val="a"/>
    <w:next w:val="a"/>
    <w:link w:val="10"/>
    <w:uiPriority w:val="9"/>
    <w:qFormat/>
    <w:rsid w:val="00F32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0CC5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5E39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5E39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5E39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7942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7942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1C6CE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5E39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1C6CE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561"/>
    <w:rPr>
      <w:rFonts w:asciiTheme="majorHAnsi" w:eastAsiaTheme="majorEastAsia" w:hAnsiTheme="majorHAnsi" w:cstheme="majorBidi"/>
      <w:b/>
      <w:bCs/>
      <w:color w:val="D0CC5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2561"/>
    <w:rPr>
      <w:rFonts w:asciiTheme="majorHAnsi" w:eastAsiaTheme="majorEastAsia" w:hAnsiTheme="majorHAnsi" w:cstheme="majorBidi"/>
      <w:b/>
      <w:bCs/>
      <w:color w:val="E5E39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2561"/>
    <w:rPr>
      <w:rFonts w:asciiTheme="majorHAnsi" w:eastAsiaTheme="majorEastAsia" w:hAnsiTheme="majorHAnsi" w:cstheme="majorBidi"/>
      <w:b/>
      <w:bCs/>
      <w:color w:val="E5E39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32561"/>
    <w:rPr>
      <w:rFonts w:asciiTheme="majorHAnsi" w:eastAsiaTheme="majorEastAsia" w:hAnsiTheme="majorHAnsi" w:cstheme="majorBidi"/>
      <w:b/>
      <w:bCs/>
      <w:i/>
      <w:iCs/>
      <w:color w:val="E5E39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32561"/>
    <w:rPr>
      <w:rFonts w:asciiTheme="majorHAnsi" w:eastAsiaTheme="majorEastAsia" w:hAnsiTheme="majorHAnsi" w:cstheme="majorBidi"/>
      <w:color w:val="97942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32561"/>
    <w:rPr>
      <w:rFonts w:asciiTheme="majorHAnsi" w:eastAsiaTheme="majorEastAsia" w:hAnsiTheme="majorHAnsi" w:cstheme="majorBidi"/>
      <w:i/>
      <w:iCs/>
      <w:color w:val="97942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32561"/>
    <w:rPr>
      <w:rFonts w:asciiTheme="majorHAnsi" w:eastAsiaTheme="majorEastAsia" w:hAnsiTheme="majorHAnsi" w:cstheme="majorBidi"/>
      <w:i/>
      <w:iCs/>
      <w:color w:val="F1C6CE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32561"/>
    <w:rPr>
      <w:rFonts w:asciiTheme="majorHAnsi" w:eastAsiaTheme="majorEastAsia" w:hAnsiTheme="majorHAnsi" w:cstheme="majorBidi"/>
      <w:color w:val="E5E39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2561"/>
    <w:rPr>
      <w:rFonts w:asciiTheme="majorHAnsi" w:eastAsiaTheme="majorEastAsia" w:hAnsiTheme="majorHAnsi" w:cstheme="majorBidi"/>
      <w:i/>
      <w:iCs/>
      <w:color w:val="F1C6CE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2561"/>
    <w:pPr>
      <w:spacing w:line="240" w:lineRule="auto"/>
    </w:pPr>
    <w:rPr>
      <w:b/>
      <w:bCs/>
      <w:color w:val="E5E39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2561"/>
    <w:pPr>
      <w:pBdr>
        <w:bottom w:val="single" w:sz="8" w:space="4" w:color="E5E39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0000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2561"/>
    <w:rPr>
      <w:rFonts w:asciiTheme="majorHAnsi" w:eastAsiaTheme="majorEastAsia" w:hAnsiTheme="majorHAnsi" w:cstheme="majorBidi"/>
      <w:color w:val="BF0000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2561"/>
    <w:pPr>
      <w:numPr>
        <w:ilvl w:val="1"/>
      </w:numPr>
    </w:pPr>
    <w:rPr>
      <w:rFonts w:asciiTheme="majorHAnsi" w:eastAsiaTheme="majorEastAsia" w:hAnsiTheme="majorHAnsi" w:cstheme="majorBidi"/>
      <w:i/>
      <w:iCs/>
      <w:color w:val="E5E39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2561"/>
    <w:rPr>
      <w:rFonts w:asciiTheme="majorHAnsi" w:eastAsiaTheme="majorEastAsia" w:hAnsiTheme="majorHAnsi" w:cstheme="majorBidi"/>
      <w:i/>
      <w:iCs/>
      <w:color w:val="E5E39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2561"/>
    <w:rPr>
      <w:b/>
      <w:bCs/>
    </w:rPr>
  </w:style>
  <w:style w:type="character" w:styleId="a9">
    <w:name w:val="Emphasis"/>
    <w:basedOn w:val="a0"/>
    <w:uiPriority w:val="20"/>
    <w:qFormat/>
    <w:rsid w:val="00F32561"/>
    <w:rPr>
      <w:i/>
      <w:iCs/>
    </w:rPr>
  </w:style>
  <w:style w:type="paragraph" w:styleId="aa">
    <w:name w:val="No Spacing"/>
    <w:uiPriority w:val="1"/>
    <w:qFormat/>
    <w:rsid w:val="00F325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32561"/>
    <w:rPr>
      <w:i/>
      <w:iCs/>
      <w:color w:val="EDB4BE" w:themeColor="text1"/>
    </w:rPr>
  </w:style>
  <w:style w:type="character" w:customStyle="1" w:styleId="22">
    <w:name w:val="Цитата 2 Знак"/>
    <w:basedOn w:val="a0"/>
    <w:link w:val="21"/>
    <w:uiPriority w:val="29"/>
    <w:rsid w:val="00F32561"/>
    <w:rPr>
      <w:i/>
      <w:iCs/>
      <w:color w:val="EDB4BE" w:themeColor="text1"/>
    </w:rPr>
  </w:style>
  <w:style w:type="paragraph" w:styleId="ab">
    <w:name w:val="Intense Quote"/>
    <w:basedOn w:val="a"/>
    <w:next w:val="a"/>
    <w:link w:val="ac"/>
    <w:uiPriority w:val="30"/>
    <w:qFormat/>
    <w:rsid w:val="00F32561"/>
    <w:pPr>
      <w:pBdr>
        <w:bottom w:val="single" w:sz="4" w:space="4" w:color="E5E39D" w:themeColor="accent1"/>
      </w:pBdr>
      <w:spacing w:before="200" w:after="280"/>
      <w:ind w:left="936" w:right="936"/>
    </w:pPr>
    <w:rPr>
      <w:b/>
      <w:bCs/>
      <w:i/>
      <w:iCs/>
      <w:color w:val="E5E39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32561"/>
    <w:rPr>
      <w:b/>
      <w:bCs/>
      <w:i/>
      <w:iCs/>
      <w:color w:val="E5E39D" w:themeColor="accent1"/>
    </w:rPr>
  </w:style>
  <w:style w:type="character" w:styleId="ad">
    <w:name w:val="Subtle Emphasis"/>
    <w:basedOn w:val="a0"/>
    <w:uiPriority w:val="19"/>
    <w:qFormat/>
    <w:rsid w:val="00F32561"/>
    <w:rPr>
      <w:i/>
      <w:iCs/>
      <w:color w:val="F6D9DE" w:themeColor="text1" w:themeTint="7F"/>
    </w:rPr>
  </w:style>
  <w:style w:type="character" w:styleId="ae">
    <w:name w:val="Intense Emphasis"/>
    <w:basedOn w:val="a0"/>
    <w:uiPriority w:val="21"/>
    <w:qFormat/>
    <w:rsid w:val="00F32561"/>
    <w:rPr>
      <w:b/>
      <w:bCs/>
      <w:i/>
      <w:iCs/>
      <w:color w:val="E5E39D" w:themeColor="accent1"/>
    </w:rPr>
  </w:style>
  <w:style w:type="character" w:styleId="af">
    <w:name w:val="Subtle Reference"/>
    <w:basedOn w:val="a0"/>
    <w:uiPriority w:val="31"/>
    <w:qFormat/>
    <w:rsid w:val="00F32561"/>
    <w:rPr>
      <w:smallCaps/>
      <w:color w:val="E6C069" w:themeColor="accent2"/>
      <w:u w:val="single"/>
    </w:rPr>
  </w:style>
  <w:style w:type="character" w:styleId="af0">
    <w:name w:val="Intense Reference"/>
    <w:basedOn w:val="a0"/>
    <w:uiPriority w:val="32"/>
    <w:qFormat/>
    <w:rsid w:val="00F32561"/>
    <w:rPr>
      <w:b/>
      <w:bCs/>
      <w:smallCaps/>
      <w:color w:val="E6C069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3256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32561"/>
    <w:pPr>
      <w:outlineLvl w:val="9"/>
    </w:pPr>
  </w:style>
  <w:style w:type="paragraph" w:styleId="af3">
    <w:name w:val="List Paragraph"/>
    <w:basedOn w:val="a"/>
    <w:uiPriority w:val="34"/>
    <w:qFormat/>
    <w:rsid w:val="00F3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4">
      <a:dk1>
        <a:srgbClr val="EDB4BE"/>
      </a:dk1>
      <a:lt1>
        <a:sysClr val="window" lastClr="FFFFFF"/>
      </a:lt1>
      <a:dk2>
        <a:srgbClr val="FF0000"/>
      </a:dk2>
      <a:lt2>
        <a:srgbClr val="EFEDE3"/>
      </a:lt2>
      <a:accent1>
        <a:srgbClr val="E5E39D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C8F0-D1A6-442A-AF3C-BDFA4EB7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1599</Characters>
  <Application>Microsoft Office Word</Application>
  <DocSecurity>0</DocSecurity>
  <Lines>13</Lines>
  <Paragraphs>3</Paragraphs>
  <ScaleCrop>false</ScaleCrop>
  <Company>diakov.net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2019-02-10T11:00:00Z</dcterms:created>
  <dcterms:modified xsi:type="dcterms:W3CDTF">2019-02-10T11:14:00Z</dcterms:modified>
</cp:coreProperties>
</file>